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021" w:rsidRDefault="00B73CF0" w:rsidP="00B63021">
      <w:pPr>
        <w:spacing w:before="360" w:after="360"/>
        <w:jc w:val="center"/>
        <w:rPr>
          <w:rFonts w:ascii="Arial" w:hAnsi="Arial" w:cs="Arial"/>
          <w:sz w:val="28"/>
          <w:szCs w:val="28"/>
        </w:rPr>
      </w:pPr>
      <w:bookmarkStart w:id="0" w:name="_Hlk55291020"/>
      <w:r>
        <w:rPr>
          <w:rFonts w:ascii="Arial" w:hAnsi="Arial" w:cs="Arial"/>
          <w:sz w:val="28"/>
          <w:szCs w:val="28"/>
        </w:rPr>
        <w:t>Encuentro virtual</w:t>
      </w:r>
    </w:p>
    <w:p w:rsidR="00293BCC" w:rsidRPr="00B73CF0" w:rsidRDefault="00B63021" w:rsidP="00B73CF0">
      <w:pPr>
        <w:spacing w:before="360" w:after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</w:t>
      </w:r>
      <w:r w:rsidR="00706A94">
        <w:rPr>
          <w:rFonts w:ascii="Arial" w:hAnsi="Arial" w:cs="Arial"/>
          <w:sz w:val="28"/>
          <w:szCs w:val="28"/>
        </w:rPr>
        <w:t>Red Académica de Gobierno Abierto</w:t>
      </w:r>
      <w:r>
        <w:rPr>
          <w:rFonts w:ascii="Arial" w:hAnsi="Arial" w:cs="Arial"/>
          <w:sz w:val="28"/>
          <w:szCs w:val="28"/>
        </w:rPr>
        <w:t xml:space="preserve"> Regional</w:t>
      </w:r>
      <w:r w:rsidR="00013E50">
        <w:rPr>
          <w:rFonts w:ascii="Arial" w:hAnsi="Arial" w:cs="Arial"/>
          <w:sz w:val="28"/>
          <w:szCs w:val="28"/>
        </w:rPr>
        <w:t xml:space="preserve"> (RAGA Regional</w:t>
      </w:r>
      <w:r w:rsidR="00327A7A">
        <w:rPr>
          <w:rFonts w:ascii="Arial" w:hAnsi="Arial" w:cs="Arial"/>
          <w:sz w:val="28"/>
          <w:szCs w:val="28"/>
        </w:rPr>
        <w:t xml:space="preserve">): </w:t>
      </w:r>
      <w:r w:rsidR="00DF1E47">
        <w:rPr>
          <w:rFonts w:ascii="Arial" w:hAnsi="Arial" w:cs="Arial"/>
          <w:sz w:val="28"/>
          <w:szCs w:val="28"/>
        </w:rPr>
        <w:t xml:space="preserve">fortalecimiento de </w:t>
      </w:r>
      <w:r w:rsidR="00327A7A">
        <w:rPr>
          <w:rFonts w:ascii="Arial" w:hAnsi="Arial" w:cs="Arial"/>
          <w:sz w:val="28"/>
          <w:szCs w:val="28"/>
        </w:rPr>
        <w:t>la colaboración en perspectiva a los desafíos futuros</w:t>
      </w:r>
      <w:r w:rsidR="00442660" w:rsidRPr="00A4394F">
        <w:rPr>
          <w:rFonts w:ascii="Arial" w:hAnsi="Arial" w:cs="Arial"/>
          <w:sz w:val="28"/>
          <w:szCs w:val="28"/>
        </w:rPr>
        <w:t>”</w:t>
      </w:r>
    </w:p>
    <w:bookmarkEnd w:id="0"/>
    <w:p w:rsidR="00A87C88" w:rsidRDefault="00A87C88" w:rsidP="00B63021">
      <w:pPr>
        <w:rPr>
          <w:rFonts w:ascii="Arial" w:hAnsi="Arial" w:cs="Arial"/>
          <w:color w:val="0070C0"/>
          <w:sz w:val="24"/>
          <w:szCs w:val="24"/>
        </w:rPr>
      </w:pPr>
    </w:p>
    <w:p w:rsidR="00197AC4" w:rsidRPr="00197AC4" w:rsidRDefault="00197AC4" w:rsidP="00B63021">
      <w:pPr>
        <w:rPr>
          <w:rFonts w:ascii="Arial" w:hAnsi="Arial" w:cs="Arial"/>
          <w:color w:val="0070C0"/>
          <w:sz w:val="24"/>
          <w:szCs w:val="24"/>
        </w:rPr>
      </w:pPr>
      <w:r w:rsidRPr="00197AC4">
        <w:rPr>
          <w:rFonts w:ascii="Arial" w:hAnsi="Arial" w:cs="Arial"/>
          <w:color w:val="0070C0"/>
          <w:sz w:val="24"/>
          <w:szCs w:val="24"/>
        </w:rPr>
        <w:t>Información general:</w:t>
      </w:r>
    </w:p>
    <w:p w:rsidR="00BC3518" w:rsidRPr="000F22DC" w:rsidRDefault="000F22DC" w:rsidP="00B6302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Fecha: </w:t>
      </w:r>
      <w:r w:rsidR="00BC3518" w:rsidRPr="000F22DC">
        <w:rPr>
          <w:rFonts w:ascii="Arial" w:hAnsi="Arial" w:cs="Arial"/>
          <w:sz w:val="21"/>
          <w:szCs w:val="21"/>
        </w:rPr>
        <w:t>1</w:t>
      </w:r>
      <w:r w:rsidR="00B63021">
        <w:rPr>
          <w:rFonts w:ascii="Arial" w:hAnsi="Arial" w:cs="Arial"/>
          <w:sz w:val="21"/>
          <w:szCs w:val="21"/>
        </w:rPr>
        <w:t>8</w:t>
      </w:r>
      <w:r w:rsidR="00BC3518" w:rsidRPr="000F22DC">
        <w:rPr>
          <w:rFonts w:ascii="Arial" w:hAnsi="Arial" w:cs="Arial"/>
          <w:sz w:val="21"/>
          <w:szCs w:val="21"/>
        </w:rPr>
        <w:t xml:space="preserve"> de </w:t>
      </w:r>
      <w:r w:rsidR="00B63021">
        <w:rPr>
          <w:rFonts w:ascii="Arial" w:hAnsi="Arial" w:cs="Arial"/>
          <w:sz w:val="21"/>
          <w:szCs w:val="21"/>
        </w:rPr>
        <w:t>diciemb</w:t>
      </w:r>
      <w:r w:rsidR="006C4742">
        <w:rPr>
          <w:rFonts w:ascii="Arial" w:hAnsi="Arial" w:cs="Arial"/>
          <w:sz w:val="21"/>
          <w:szCs w:val="21"/>
        </w:rPr>
        <w:t>re</w:t>
      </w:r>
      <w:r w:rsidR="00BC3518" w:rsidRPr="000F22DC">
        <w:rPr>
          <w:rFonts w:ascii="Arial" w:hAnsi="Arial" w:cs="Arial"/>
          <w:sz w:val="21"/>
          <w:szCs w:val="21"/>
        </w:rPr>
        <w:t xml:space="preserve"> de 2020</w:t>
      </w:r>
    </w:p>
    <w:p w:rsidR="005C4671" w:rsidRPr="00B63021" w:rsidRDefault="000F22DC" w:rsidP="00B63021">
      <w:pPr>
        <w:rPr>
          <w:rFonts w:ascii="Arial" w:hAnsi="Arial" w:cs="Arial"/>
          <w:sz w:val="21"/>
          <w:szCs w:val="21"/>
          <w:lang w:val="en-US"/>
        </w:rPr>
      </w:pPr>
      <w:r w:rsidRPr="00B63021">
        <w:rPr>
          <w:rFonts w:ascii="Arial" w:hAnsi="Arial" w:cs="Arial"/>
          <w:sz w:val="21"/>
          <w:szCs w:val="21"/>
          <w:lang w:val="en-US"/>
        </w:rPr>
        <w:t xml:space="preserve">Hora: </w:t>
      </w:r>
      <w:r w:rsidR="00B63021" w:rsidRPr="00B63021">
        <w:rPr>
          <w:rFonts w:ascii="Arial" w:hAnsi="Arial" w:cs="Arial"/>
          <w:sz w:val="21"/>
          <w:szCs w:val="21"/>
          <w:lang w:val="en-US"/>
        </w:rPr>
        <w:t>1</w:t>
      </w:r>
      <w:r w:rsidR="00B63021">
        <w:rPr>
          <w:rFonts w:ascii="Arial" w:hAnsi="Arial" w:cs="Arial"/>
          <w:sz w:val="21"/>
          <w:szCs w:val="21"/>
          <w:lang w:val="en-US"/>
        </w:rPr>
        <w:t>1</w:t>
      </w:r>
      <w:r w:rsidR="005C4671" w:rsidRPr="00B63021">
        <w:rPr>
          <w:rFonts w:ascii="Arial" w:hAnsi="Arial" w:cs="Arial"/>
          <w:sz w:val="21"/>
          <w:szCs w:val="21"/>
          <w:lang w:val="en-US"/>
        </w:rPr>
        <w:t xml:space="preserve">:00 </w:t>
      </w:r>
      <w:r w:rsidR="003A120D" w:rsidRPr="00B63021">
        <w:rPr>
          <w:rFonts w:ascii="Arial" w:hAnsi="Arial" w:cs="Arial"/>
          <w:sz w:val="21"/>
          <w:szCs w:val="21"/>
          <w:lang w:val="en-US"/>
        </w:rPr>
        <w:t>AM</w:t>
      </w:r>
      <w:r w:rsidR="005C4671" w:rsidRPr="00B63021">
        <w:rPr>
          <w:rFonts w:ascii="Arial" w:hAnsi="Arial" w:cs="Arial"/>
          <w:sz w:val="21"/>
          <w:szCs w:val="21"/>
          <w:lang w:val="en-US"/>
        </w:rPr>
        <w:t>– 1</w:t>
      </w:r>
      <w:r w:rsidR="00986988">
        <w:rPr>
          <w:rFonts w:ascii="Arial" w:hAnsi="Arial" w:cs="Arial"/>
          <w:sz w:val="21"/>
          <w:szCs w:val="21"/>
          <w:lang w:val="en-US"/>
        </w:rPr>
        <w:t>3</w:t>
      </w:r>
      <w:r w:rsidR="005C4671" w:rsidRPr="00B63021">
        <w:rPr>
          <w:rFonts w:ascii="Arial" w:hAnsi="Arial" w:cs="Arial"/>
          <w:sz w:val="21"/>
          <w:szCs w:val="21"/>
          <w:lang w:val="en-US"/>
        </w:rPr>
        <w:t>:</w:t>
      </w:r>
      <w:r w:rsidR="00986988">
        <w:rPr>
          <w:rFonts w:ascii="Arial" w:hAnsi="Arial" w:cs="Arial"/>
          <w:sz w:val="21"/>
          <w:szCs w:val="21"/>
          <w:lang w:val="en-US"/>
        </w:rPr>
        <w:t>00</w:t>
      </w:r>
      <w:r w:rsidR="005C4671" w:rsidRPr="00B63021">
        <w:rPr>
          <w:rFonts w:ascii="Arial" w:hAnsi="Arial" w:cs="Arial"/>
          <w:sz w:val="21"/>
          <w:szCs w:val="21"/>
          <w:lang w:val="en-US"/>
        </w:rPr>
        <w:t xml:space="preserve"> AM (</w:t>
      </w:r>
      <w:r w:rsidR="00B63021">
        <w:rPr>
          <w:rFonts w:ascii="Arial" w:hAnsi="Arial" w:cs="Arial"/>
          <w:sz w:val="21"/>
          <w:szCs w:val="21"/>
          <w:lang w:val="en-US"/>
        </w:rPr>
        <w:t>Chile/Argentina</w:t>
      </w:r>
      <w:r w:rsidR="005C4671" w:rsidRPr="00B63021">
        <w:rPr>
          <w:rFonts w:ascii="Arial" w:hAnsi="Arial" w:cs="Arial"/>
          <w:sz w:val="21"/>
          <w:szCs w:val="21"/>
          <w:lang w:val="en-US"/>
        </w:rPr>
        <w:t>)</w:t>
      </w:r>
      <w:r w:rsidRPr="00B63021">
        <w:rPr>
          <w:rFonts w:ascii="Arial" w:hAnsi="Arial" w:cs="Arial"/>
          <w:sz w:val="21"/>
          <w:szCs w:val="21"/>
          <w:lang w:val="en-US"/>
        </w:rPr>
        <w:t xml:space="preserve"> </w:t>
      </w:r>
    </w:p>
    <w:p w:rsidR="00442660" w:rsidRDefault="00442660" w:rsidP="00B6302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Organizadores: ILPES/CEPAL</w:t>
      </w:r>
      <w:r w:rsidR="00A4394F">
        <w:rPr>
          <w:rFonts w:ascii="Arial" w:hAnsi="Arial" w:cs="Arial"/>
          <w:sz w:val="21"/>
          <w:szCs w:val="21"/>
        </w:rPr>
        <w:t xml:space="preserve"> – </w:t>
      </w:r>
      <w:r w:rsidR="00B63021">
        <w:rPr>
          <w:rFonts w:ascii="Arial" w:hAnsi="Arial" w:cs="Arial"/>
          <w:sz w:val="21"/>
          <w:szCs w:val="21"/>
        </w:rPr>
        <w:t>CEDES /</w:t>
      </w:r>
      <w:r w:rsidR="00A4394F">
        <w:rPr>
          <w:rFonts w:ascii="Arial" w:hAnsi="Arial" w:cs="Arial"/>
          <w:sz w:val="21"/>
          <w:szCs w:val="21"/>
        </w:rPr>
        <w:t xml:space="preserve">Coordinación </w:t>
      </w:r>
      <w:r w:rsidR="00B63021">
        <w:rPr>
          <w:rFonts w:ascii="Arial" w:hAnsi="Arial" w:cs="Arial"/>
          <w:sz w:val="21"/>
          <w:szCs w:val="21"/>
        </w:rPr>
        <w:t>RAGA Regional</w:t>
      </w:r>
    </w:p>
    <w:p w:rsidR="00B7467C" w:rsidRDefault="00B7467C" w:rsidP="00712093">
      <w:pPr>
        <w:jc w:val="center"/>
        <w:rPr>
          <w:rFonts w:ascii="Arial" w:hAnsi="Arial" w:cs="Arial"/>
          <w:sz w:val="21"/>
          <w:szCs w:val="21"/>
        </w:rPr>
      </w:pPr>
    </w:p>
    <w:p w:rsidR="00197AC4" w:rsidRDefault="001365F1">
      <w:p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Contexto</w:t>
      </w:r>
      <w:r w:rsidR="00197AC4" w:rsidRPr="00197AC4">
        <w:rPr>
          <w:rFonts w:ascii="Arial" w:hAnsi="Arial" w:cs="Arial"/>
          <w:color w:val="0070C0"/>
          <w:sz w:val="24"/>
          <w:szCs w:val="24"/>
        </w:rPr>
        <w:t>:</w:t>
      </w:r>
    </w:p>
    <w:p w:rsidR="00DE2982" w:rsidRPr="00DE2982" w:rsidRDefault="001365F1" w:rsidP="001365F1">
      <w:pPr>
        <w:jc w:val="both"/>
        <w:rPr>
          <w:rFonts w:cstheme="minorHAnsi"/>
        </w:rPr>
      </w:pPr>
      <w:r w:rsidRPr="00902779">
        <w:rPr>
          <w:rFonts w:cstheme="minorHAnsi"/>
        </w:rPr>
        <w:t>El</w:t>
      </w:r>
      <w:r w:rsidR="0036258E" w:rsidRPr="00902779">
        <w:rPr>
          <w:rFonts w:cstheme="minorHAnsi"/>
        </w:rPr>
        <w:t xml:space="preserve"> gobierno abierto</w:t>
      </w:r>
      <w:r w:rsidR="00F44B6B" w:rsidRPr="00902779">
        <w:rPr>
          <w:rFonts w:cstheme="minorHAnsi"/>
        </w:rPr>
        <w:t xml:space="preserve"> o, más precisamente, el estado abierto, </w:t>
      </w:r>
      <w:r w:rsidR="0036258E" w:rsidRPr="00902779">
        <w:rPr>
          <w:rFonts w:cstheme="minorHAnsi"/>
        </w:rPr>
        <w:t xml:space="preserve">es nueva forma de hacer gestión pública </w:t>
      </w:r>
      <w:r w:rsidR="00F44B6B" w:rsidRPr="00902779">
        <w:rPr>
          <w:rFonts w:cstheme="minorHAnsi"/>
        </w:rPr>
        <w:t xml:space="preserve">conjuntamente con la ciudadanía </w:t>
      </w:r>
      <w:r w:rsidR="0036258E" w:rsidRPr="00902779">
        <w:rPr>
          <w:rFonts w:cstheme="minorHAnsi"/>
        </w:rPr>
        <w:t xml:space="preserve">que promueve </w:t>
      </w:r>
      <w:r w:rsidR="00B77FB3">
        <w:rPr>
          <w:rFonts w:cstheme="minorHAnsi"/>
        </w:rPr>
        <w:t>p</w:t>
      </w:r>
      <w:r w:rsidR="0036258E" w:rsidRPr="00902779">
        <w:rPr>
          <w:rFonts w:cstheme="minorHAnsi"/>
        </w:rPr>
        <w:t xml:space="preserve">olíticas de transparencia, </w:t>
      </w:r>
      <w:r w:rsidR="00F44B6B" w:rsidRPr="00902779">
        <w:rPr>
          <w:rFonts w:cstheme="minorHAnsi"/>
        </w:rPr>
        <w:t xml:space="preserve">formas de </w:t>
      </w:r>
      <w:r w:rsidR="0036258E" w:rsidRPr="00902779">
        <w:rPr>
          <w:rFonts w:cstheme="minorHAnsi"/>
        </w:rPr>
        <w:t>participación ciudadana para el diseño e implementación de las políticas públicas (e incidir en la toma de decisiones) y mecanismos que estimulen el aprovechamiento de las capacidades, de la experiencia, del conocimiento y del entusiasmo de la sociedad para generar soluciones a todo tipo de problemáticas comunes. La convocatoria y el llamado a integrar los principios del gobierno abierto</w:t>
      </w:r>
      <w:r w:rsidR="00F44B6B" w:rsidRPr="00902779">
        <w:rPr>
          <w:rFonts w:cstheme="minorHAnsi"/>
        </w:rPr>
        <w:t xml:space="preserve"> o estado abierto</w:t>
      </w:r>
      <w:r w:rsidR="0036258E" w:rsidRPr="00902779">
        <w:rPr>
          <w:rFonts w:cstheme="minorHAnsi"/>
        </w:rPr>
        <w:t xml:space="preserve"> han tenido una sorprendente respuesta a nivel mundial y, particularmente, América Latina y el Caribe constituyen un caso excepcional en la materia. De los </w:t>
      </w:r>
      <w:r w:rsidR="00F44B6B" w:rsidRPr="00902779">
        <w:rPr>
          <w:rFonts w:cstheme="minorHAnsi"/>
        </w:rPr>
        <w:t>78</w:t>
      </w:r>
      <w:r w:rsidR="0036258E" w:rsidRPr="00902779">
        <w:rPr>
          <w:rFonts w:cstheme="minorHAnsi"/>
        </w:rPr>
        <w:t xml:space="preserve"> países</w:t>
      </w:r>
      <w:r w:rsidR="0036258E" w:rsidRPr="0036258E">
        <w:rPr>
          <w:rFonts w:cstheme="minorHAnsi"/>
        </w:rPr>
        <w:t xml:space="preserve"> que actualmente integran la A</w:t>
      </w:r>
      <w:r w:rsidR="0036258E">
        <w:rPr>
          <w:rFonts w:cstheme="minorHAnsi"/>
        </w:rPr>
        <w:t xml:space="preserve">lianza para el </w:t>
      </w:r>
      <w:r w:rsidR="0036258E" w:rsidRPr="0036258E">
        <w:rPr>
          <w:rFonts w:cstheme="minorHAnsi"/>
        </w:rPr>
        <w:t>G</w:t>
      </w:r>
      <w:r w:rsidR="0036258E">
        <w:rPr>
          <w:rFonts w:cstheme="minorHAnsi"/>
        </w:rPr>
        <w:t xml:space="preserve">obierno </w:t>
      </w:r>
      <w:r w:rsidR="0036258E" w:rsidRPr="0036258E">
        <w:rPr>
          <w:rFonts w:cstheme="minorHAnsi"/>
        </w:rPr>
        <w:t>A</w:t>
      </w:r>
      <w:r w:rsidR="0036258E">
        <w:rPr>
          <w:rFonts w:cstheme="minorHAnsi"/>
        </w:rPr>
        <w:t>bierto (AGA)</w:t>
      </w:r>
      <w:r w:rsidR="0036258E" w:rsidRPr="0036258E">
        <w:rPr>
          <w:rFonts w:cstheme="minorHAnsi"/>
        </w:rPr>
        <w:t xml:space="preserve"> en el mundo, 1</w:t>
      </w:r>
      <w:r w:rsidR="0036258E">
        <w:rPr>
          <w:rFonts w:cstheme="minorHAnsi"/>
        </w:rPr>
        <w:t>6</w:t>
      </w:r>
      <w:r w:rsidR="0036258E" w:rsidRPr="0036258E">
        <w:rPr>
          <w:rFonts w:cstheme="minorHAnsi"/>
        </w:rPr>
        <w:t xml:space="preserve"> pertenecen a la región.</w:t>
      </w:r>
      <w:r w:rsidR="0036258E">
        <w:rPr>
          <w:rFonts w:cstheme="minorHAnsi"/>
        </w:rPr>
        <w:t xml:space="preserve"> Ahora bien, el</w:t>
      </w:r>
      <w:r w:rsidRPr="001365F1">
        <w:rPr>
          <w:rFonts w:cstheme="minorHAnsi"/>
        </w:rPr>
        <w:t xml:space="preserve"> éxito del gobierno abierto en la región pasa de</w:t>
      </w:r>
      <w:r>
        <w:rPr>
          <w:rFonts w:cstheme="minorHAnsi"/>
        </w:rPr>
        <w:t xml:space="preserve"> </w:t>
      </w:r>
      <w:r w:rsidRPr="001365F1">
        <w:rPr>
          <w:rFonts w:cstheme="minorHAnsi"/>
        </w:rPr>
        <w:t>forma obligada por el compromiso que sea capaz de asumir y cumplir</w:t>
      </w:r>
      <w:r>
        <w:rPr>
          <w:rFonts w:cstheme="minorHAnsi"/>
        </w:rPr>
        <w:t xml:space="preserve"> </w:t>
      </w:r>
      <w:r w:rsidRPr="001365F1">
        <w:rPr>
          <w:rFonts w:cstheme="minorHAnsi"/>
        </w:rPr>
        <w:t xml:space="preserve">el liderazgo político. </w:t>
      </w:r>
      <w:r>
        <w:rPr>
          <w:rFonts w:cstheme="minorHAnsi"/>
        </w:rPr>
        <w:t>No se puede desconocer que</w:t>
      </w:r>
      <w:r w:rsidRPr="001365F1">
        <w:rPr>
          <w:rFonts w:cstheme="minorHAnsi"/>
        </w:rPr>
        <w:t xml:space="preserve"> las herramientas que</w:t>
      </w:r>
      <w:r>
        <w:rPr>
          <w:rFonts w:cstheme="minorHAnsi"/>
        </w:rPr>
        <w:t xml:space="preserve"> </w:t>
      </w:r>
      <w:r w:rsidRPr="001365F1">
        <w:rPr>
          <w:rFonts w:cstheme="minorHAnsi"/>
        </w:rPr>
        <w:t>facilita</w:t>
      </w:r>
      <w:r>
        <w:rPr>
          <w:rFonts w:cstheme="minorHAnsi"/>
        </w:rPr>
        <w:t>n</w:t>
      </w:r>
      <w:r w:rsidRPr="001365F1">
        <w:rPr>
          <w:rFonts w:cstheme="minorHAnsi"/>
        </w:rPr>
        <w:t xml:space="preserve"> el gobierno abierto limitan el poder político, que comparte con</w:t>
      </w:r>
      <w:r>
        <w:rPr>
          <w:rFonts w:cstheme="minorHAnsi"/>
        </w:rPr>
        <w:t xml:space="preserve"> </w:t>
      </w:r>
      <w:r w:rsidRPr="001365F1">
        <w:rPr>
          <w:rFonts w:cstheme="minorHAnsi"/>
        </w:rPr>
        <w:t>otros actores de la sociedad, lo que se puede verificar en la participación</w:t>
      </w:r>
      <w:r>
        <w:rPr>
          <w:rFonts w:cstheme="minorHAnsi"/>
        </w:rPr>
        <w:t xml:space="preserve"> </w:t>
      </w:r>
      <w:r w:rsidRPr="001365F1">
        <w:rPr>
          <w:rFonts w:cstheme="minorHAnsi"/>
        </w:rPr>
        <w:t>no restringida, la transparencia, la rendición de cuentas, el control social,</w:t>
      </w:r>
      <w:r>
        <w:rPr>
          <w:rFonts w:cstheme="minorHAnsi"/>
        </w:rPr>
        <w:t xml:space="preserve"> </w:t>
      </w:r>
      <w:r w:rsidRPr="001365F1">
        <w:rPr>
          <w:rFonts w:cstheme="minorHAnsi"/>
        </w:rPr>
        <w:t>entre otras cosas. La materialización de esos componentes está supeditada</w:t>
      </w:r>
      <w:r>
        <w:rPr>
          <w:rFonts w:cstheme="minorHAnsi"/>
        </w:rPr>
        <w:t xml:space="preserve"> </w:t>
      </w:r>
      <w:r w:rsidRPr="001365F1">
        <w:rPr>
          <w:rFonts w:cstheme="minorHAnsi"/>
        </w:rPr>
        <w:t>sin duda a decisiones políticas enmarcadas en una estrategia de desarrollo</w:t>
      </w:r>
      <w:r>
        <w:rPr>
          <w:rFonts w:cstheme="minorHAnsi"/>
        </w:rPr>
        <w:t xml:space="preserve"> </w:t>
      </w:r>
      <w:r w:rsidRPr="001365F1">
        <w:rPr>
          <w:rFonts w:cstheme="minorHAnsi"/>
        </w:rPr>
        <w:t>sostenible. Otros retos impostergables son la integridad pública, la</w:t>
      </w:r>
      <w:r>
        <w:rPr>
          <w:rFonts w:cstheme="minorHAnsi"/>
        </w:rPr>
        <w:t xml:space="preserve"> </w:t>
      </w:r>
      <w:r w:rsidRPr="001365F1">
        <w:rPr>
          <w:rFonts w:cstheme="minorHAnsi"/>
        </w:rPr>
        <w:t xml:space="preserve">eficiencia y </w:t>
      </w:r>
      <w:r>
        <w:rPr>
          <w:rFonts w:cstheme="minorHAnsi"/>
        </w:rPr>
        <w:t xml:space="preserve">eficacia </w:t>
      </w:r>
      <w:r w:rsidRPr="001365F1">
        <w:rPr>
          <w:rFonts w:cstheme="minorHAnsi"/>
        </w:rPr>
        <w:t>en el manejo de los recursos públicos, la rendición de</w:t>
      </w:r>
      <w:r>
        <w:rPr>
          <w:rFonts w:cstheme="minorHAnsi"/>
        </w:rPr>
        <w:t xml:space="preserve"> </w:t>
      </w:r>
      <w:r w:rsidRPr="001365F1">
        <w:rPr>
          <w:rFonts w:cstheme="minorHAnsi"/>
        </w:rPr>
        <w:t>cuenta</w:t>
      </w:r>
      <w:r w:rsidR="00F44B6B">
        <w:rPr>
          <w:rFonts w:cstheme="minorHAnsi"/>
        </w:rPr>
        <w:t>,</w:t>
      </w:r>
      <w:r w:rsidRPr="001365F1">
        <w:rPr>
          <w:rFonts w:cstheme="minorHAnsi"/>
        </w:rPr>
        <w:t xml:space="preserve"> la creación de valor público</w:t>
      </w:r>
      <w:r w:rsidR="00F44B6B">
        <w:rPr>
          <w:rFonts w:cstheme="minorHAnsi"/>
        </w:rPr>
        <w:t xml:space="preserve"> </w:t>
      </w:r>
      <w:r w:rsidR="00F44B6B" w:rsidRPr="00902779">
        <w:rPr>
          <w:rFonts w:cstheme="minorHAnsi"/>
        </w:rPr>
        <w:t>y la inclusión</w:t>
      </w:r>
      <w:r w:rsidRPr="001365F1">
        <w:rPr>
          <w:rFonts w:cstheme="minorHAnsi"/>
        </w:rPr>
        <w:t>.</w:t>
      </w:r>
      <w:r>
        <w:rPr>
          <w:rFonts w:cstheme="minorHAnsi"/>
        </w:rPr>
        <w:t xml:space="preserve"> Pero uno de los mayores desafíos </w:t>
      </w:r>
      <w:r w:rsidR="00DE2982" w:rsidRPr="00DE2982">
        <w:rPr>
          <w:rFonts w:cstheme="minorHAnsi"/>
        </w:rPr>
        <w:t xml:space="preserve">para el gobierno abierto </w:t>
      </w:r>
      <w:r>
        <w:rPr>
          <w:rFonts w:cstheme="minorHAnsi"/>
        </w:rPr>
        <w:t xml:space="preserve">es </w:t>
      </w:r>
      <w:r w:rsidR="00DE2982" w:rsidRPr="00DE2982">
        <w:rPr>
          <w:rFonts w:cstheme="minorHAnsi"/>
        </w:rPr>
        <w:t>el reencuentro</w:t>
      </w:r>
      <w:r w:rsidR="00DE2982">
        <w:rPr>
          <w:rFonts w:cstheme="minorHAnsi"/>
        </w:rPr>
        <w:t xml:space="preserve"> </w:t>
      </w:r>
      <w:r w:rsidR="00DE2982" w:rsidRPr="00DE2982">
        <w:rPr>
          <w:rFonts w:cstheme="minorHAnsi"/>
        </w:rPr>
        <w:t>y la articulación entre Estado y universidad. El Estado debe reconocer</w:t>
      </w:r>
      <w:r w:rsidR="00DE2982">
        <w:rPr>
          <w:rFonts w:cstheme="minorHAnsi"/>
        </w:rPr>
        <w:t xml:space="preserve"> </w:t>
      </w:r>
      <w:r w:rsidR="00DE2982" w:rsidRPr="00DE2982">
        <w:rPr>
          <w:rFonts w:cstheme="minorHAnsi"/>
        </w:rPr>
        <w:t>que necesita de la universidad para avanzar con sus planes estratégicos.</w:t>
      </w:r>
      <w:r w:rsidR="00DE2982">
        <w:rPr>
          <w:rFonts w:cstheme="minorHAnsi"/>
        </w:rPr>
        <w:t xml:space="preserve"> </w:t>
      </w:r>
      <w:r w:rsidR="00DE2982" w:rsidRPr="00DE2982">
        <w:rPr>
          <w:rFonts w:cstheme="minorHAnsi"/>
        </w:rPr>
        <w:t>A su vez, la universidad debe entender que</w:t>
      </w:r>
      <w:r>
        <w:rPr>
          <w:rFonts w:cstheme="minorHAnsi"/>
        </w:rPr>
        <w:t>,</w:t>
      </w:r>
      <w:r w:rsidR="00DE2982" w:rsidRPr="00DE2982">
        <w:rPr>
          <w:rFonts w:cstheme="minorHAnsi"/>
        </w:rPr>
        <w:t xml:space="preserve"> sin teorías y enfoques</w:t>
      </w:r>
      <w:r w:rsidR="00DE2982">
        <w:rPr>
          <w:rFonts w:cstheme="minorHAnsi"/>
        </w:rPr>
        <w:t xml:space="preserve"> </w:t>
      </w:r>
      <w:r w:rsidR="00DE2982" w:rsidRPr="00DE2982">
        <w:rPr>
          <w:rFonts w:cstheme="minorHAnsi"/>
        </w:rPr>
        <w:t>conceptuales, sin programas de estudios y docencia, sin investigación, sin</w:t>
      </w:r>
      <w:r w:rsidR="00DE2982">
        <w:rPr>
          <w:rFonts w:cstheme="minorHAnsi"/>
        </w:rPr>
        <w:t xml:space="preserve"> </w:t>
      </w:r>
      <w:r w:rsidR="00DE2982" w:rsidRPr="00DE2982">
        <w:rPr>
          <w:rFonts w:cstheme="minorHAnsi"/>
        </w:rPr>
        <w:t>asesoría técnica y sin metodología de trabajo, que aborden adecuadamente</w:t>
      </w:r>
      <w:r w:rsidR="00DE2982">
        <w:rPr>
          <w:rFonts w:cstheme="minorHAnsi"/>
        </w:rPr>
        <w:t xml:space="preserve"> </w:t>
      </w:r>
      <w:r w:rsidR="00DE2982" w:rsidRPr="00DE2982">
        <w:rPr>
          <w:rFonts w:cstheme="minorHAnsi"/>
        </w:rPr>
        <w:t>los temas de interés para la ejecución de los planes estatales, no habrá</w:t>
      </w:r>
      <w:r w:rsidR="00DE2982">
        <w:rPr>
          <w:rFonts w:cstheme="minorHAnsi"/>
        </w:rPr>
        <w:t xml:space="preserve"> </w:t>
      </w:r>
      <w:r w:rsidR="00DE2982" w:rsidRPr="00DE2982">
        <w:rPr>
          <w:rFonts w:cstheme="minorHAnsi"/>
        </w:rPr>
        <w:t>un despliegue efectivo de los componentes del gobierno abierto ni un</w:t>
      </w:r>
      <w:r w:rsidR="00DE2982">
        <w:rPr>
          <w:rFonts w:cstheme="minorHAnsi"/>
        </w:rPr>
        <w:t xml:space="preserve"> </w:t>
      </w:r>
      <w:r w:rsidR="00DE2982" w:rsidRPr="00DE2982">
        <w:rPr>
          <w:rFonts w:cstheme="minorHAnsi"/>
        </w:rPr>
        <w:t xml:space="preserve">desarrollo sostenible de los países de la región. Tanto el </w:t>
      </w:r>
      <w:r w:rsidR="00DE2982" w:rsidRPr="00DE2982">
        <w:rPr>
          <w:rFonts w:cstheme="minorHAnsi"/>
        </w:rPr>
        <w:lastRenderedPageBreak/>
        <w:t>Estado como</w:t>
      </w:r>
      <w:r w:rsidR="00DE2982">
        <w:rPr>
          <w:rFonts w:cstheme="minorHAnsi"/>
        </w:rPr>
        <w:t xml:space="preserve"> </w:t>
      </w:r>
      <w:r w:rsidR="00DE2982" w:rsidRPr="00DE2982">
        <w:rPr>
          <w:rFonts w:cstheme="minorHAnsi"/>
        </w:rPr>
        <w:t>la academia deben entender que se precisa de una alianza estratégica</w:t>
      </w:r>
      <w:r w:rsidR="00DE2982">
        <w:rPr>
          <w:rFonts w:cstheme="minorHAnsi"/>
        </w:rPr>
        <w:t xml:space="preserve"> </w:t>
      </w:r>
      <w:r w:rsidR="00DE2982" w:rsidRPr="00DE2982">
        <w:rPr>
          <w:rFonts w:cstheme="minorHAnsi"/>
        </w:rPr>
        <w:t>fundamentada en los principios y valores del Estado moderno, todos</w:t>
      </w:r>
      <w:r w:rsidR="00DE2982">
        <w:rPr>
          <w:rFonts w:cstheme="minorHAnsi"/>
        </w:rPr>
        <w:t xml:space="preserve"> </w:t>
      </w:r>
      <w:r w:rsidR="00DE2982" w:rsidRPr="00DE2982">
        <w:rPr>
          <w:rFonts w:cstheme="minorHAnsi"/>
        </w:rPr>
        <w:t>inspirados en el interés general y el bienestar de los ciudadanos.</w:t>
      </w:r>
      <w:r>
        <w:rPr>
          <w:rStyle w:val="Refdenotaalpie"/>
          <w:rFonts w:cstheme="minorHAnsi"/>
        </w:rPr>
        <w:footnoteReference w:id="1"/>
      </w:r>
      <w:r w:rsidR="00FD3DAE">
        <w:rPr>
          <w:rFonts w:cstheme="minorHAnsi"/>
        </w:rPr>
        <w:t xml:space="preserve"> Para ello, la conformación de una Red de Gobierno Abierto (RAGA) en cada país fortalece y empodera el rol de la academia en el diseño e implementación de políticas públicas. Por su parte, una Red Regional que albergue a las Redes nacionales con el apoyo de un organismo internacional como la CEPAL</w:t>
      </w:r>
      <w:r w:rsidR="006344F7">
        <w:rPr>
          <w:rFonts w:cstheme="minorHAnsi"/>
        </w:rPr>
        <w:t>,</w:t>
      </w:r>
      <w:r w:rsidR="00FD3DAE">
        <w:rPr>
          <w:rFonts w:cstheme="minorHAnsi"/>
        </w:rPr>
        <w:t xml:space="preserve"> constituirá un gran potenciador de iniciativas y generación de sinergias colectivas de alto valor e incidencia en los países de la Región.</w:t>
      </w:r>
    </w:p>
    <w:p w:rsidR="006168D7" w:rsidRDefault="006168D7" w:rsidP="001365F1">
      <w:pPr>
        <w:rPr>
          <w:rFonts w:ascii="Arial" w:hAnsi="Arial" w:cs="Arial"/>
          <w:color w:val="0070C0"/>
          <w:sz w:val="24"/>
          <w:szCs w:val="24"/>
        </w:rPr>
      </w:pPr>
    </w:p>
    <w:p w:rsidR="001365F1" w:rsidRDefault="00866264" w:rsidP="001365F1">
      <w:p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Objetivo del encuentro</w:t>
      </w:r>
      <w:r w:rsidR="001365F1" w:rsidRPr="00197AC4">
        <w:rPr>
          <w:rFonts w:ascii="Arial" w:hAnsi="Arial" w:cs="Arial"/>
          <w:color w:val="0070C0"/>
          <w:sz w:val="24"/>
          <w:szCs w:val="24"/>
        </w:rPr>
        <w:t>:</w:t>
      </w:r>
    </w:p>
    <w:p w:rsidR="00013E50" w:rsidRDefault="00B63021" w:rsidP="00866264">
      <w:pPr>
        <w:rPr>
          <w:rFonts w:ascii="Arial" w:hAnsi="Arial" w:cs="Arial"/>
          <w:sz w:val="21"/>
          <w:szCs w:val="21"/>
        </w:rPr>
      </w:pPr>
      <w:r w:rsidRPr="00B63021">
        <w:rPr>
          <w:rFonts w:ascii="Arial" w:hAnsi="Arial" w:cs="Arial"/>
          <w:sz w:val="21"/>
          <w:szCs w:val="21"/>
        </w:rPr>
        <w:t xml:space="preserve">El objetivo de este </w:t>
      </w:r>
      <w:r>
        <w:rPr>
          <w:rFonts w:ascii="Arial" w:hAnsi="Arial" w:cs="Arial"/>
          <w:sz w:val="21"/>
          <w:szCs w:val="21"/>
        </w:rPr>
        <w:t>encuentro</w:t>
      </w:r>
      <w:r w:rsidRPr="00B63021">
        <w:rPr>
          <w:rFonts w:ascii="Arial" w:hAnsi="Arial" w:cs="Arial"/>
          <w:sz w:val="21"/>
          <w:szCs w:val="21"/>
        </w:rPr>
        <w:t xml:space="preserve"> es</w:t>
      </w:r>
      <w:r w:rsidR="00866264">
        <w:rPr>
          <w:rFonts w:ascii="Arial" w:hAnsi="Arial" w:cs="Arial"/>
          <w:sz w:val="21"/>
          <w:szCs w:val="21"/>
        </w:rPr>
        <w:t xml:space="preserve"> propiciar</w:t>
      </w:r>
      <w:r w:rsidR="00866264" w:rsidRPr="000F22DC">
        <w:rPr>
          <w:rFonts w:ascii="Arial" w:hAnsi="Arial" w:cs="Arial"/>
          <w:sz w:val="21"/>
          <w:szCs w:val="21"/>
        </w:rPr>
        <w:t xml:space="preserve"> un espacio de diálogo e intercambio entre</w:t>
      </w:r>
      <w:r w:rsidRPr="00B63021">
        <w:rPr>
          <w:rFonts w:ascii="Arial" w:hAnsi="Arial" w:cs="Arial"/>
          <w:sz w:val="21"/>
          <w:szCs w:val="21"/>
        </w:rPr>
        <w:t xml:space="preserve"> </w:t>
      </w:r>
      <w:r w:rsidR="00866264">
        <w:rPr>
          <w:rFonts w:ascii="Arial" w:hAnsi="Arial" w:cs="Arial"/>
          <w:sz w:val="21"/>
          <w:szCs w:val="21"/>
        </w:rPr>
        <w:t>las Redes Académicas de Gobierno Abierto de la Región (RAGA Regional)</w:t>
      </w:r>
      <w:r>
        <w:rPr>
          <w:rFonts w:ascii="Arial" w:hAnsi="Arial" w:cs="Arial"/>
          <w:sz w:val="21"/>
          <w:szCs w:val="21"/>
        </w:rPr>
        <w:t xml:space="preserve"> </w:t>
      </w:r>
      <w:r w:rsidR="00670B6B">
        <w:rPr>
          <w:rFonts w:ascii="Arial" w:hAnsi="Arial" w:cs="Arial"/>
          <w:sz w:val="21"/>
          <w:szCs w:val="21"/>
        </w:rPr>
        <w:t xml:space="preserve">sobre </w:t>
      </w:r>
      <w:r w:rsidR="00013E50">
        <w:rPr>
          <w:rFonts w:ascii="Arial" w:hAnsi="Arial" w:cs="Arial"/>
          <w:sz w:val="21"/>
          <w:szCs w:val="21"/>
        </w:rPr>
        <w:t xml:space="preserve">los retos y dificultades que han tenido en la conformación de cada Red y los desafíos que vislumbran en el cumplimiento de un </w:t>
      </w:r>
      <w:r w:rsidR="00670B6B">
        <w:rPr>
          <w:rFonts w:ascii="Arial" w:hAnsi="Arial" w:cs="Arial"/>
          <w:sz w:val="21"/>
          <w:szCs w:val="21"/>
        </w:rPr>
        <w:t>rol</w:t>
      </w:r>
      <w:r w:rsidR="00013E50">
        <w:rPr>
          <w:rFonts w:ascii="Arial" w:hAnsi="Arial" w:cs="Arial"/>
          <w:sz w:val="21"/>
          <w:szCs w:val="21"/>
        </w:rPr>
        <w:t xml:space="preserve"> central como</w:t>
      </w:r>
      <w:r w:rsidR="00670B6B">
        <w:rPr>
          <w:rFonts w:ascii="Arial" w:hAnsi="Arial" w:cs="Arial"/>
          <w:sz w:val="21"/>
          <w:szCs w:val="21"/>
        </w:rPr>
        <w:t xml:space="preserve"> academia </w:t>
      </w:r>
      <w:r w:rsidR="00013E50">
        <w:rPr>
          <w:rFonts w:ascii="Arial" w:hAnsi="Arial" w:cs="Arial"/>
          <w:sz w:val="21"/>
          <w:szCs w:val="21"/>
        </w:rPr>
        <w:t>para incidir y potenciar</w:t>
      </w:r>
      <w:r w:rsidR="00670B6B">
        <w:rPr>
          <w:rFonts w:ascii="Arial" w:hAnsi="Arial" w:cs="Arial"/>
          <w:sz w:val="21"/>
          <w:szCs w:val="21"/>
        </w:rPr>
        <w:t xml:space="preserve"> </w:t>
      </w:r>
      <w:r w:rsidR="00013E50">
        <w:rPr>
          <w:rFonts w:ascii="Arial" w:hAnsi="Arial" w:cs="Arial"/>
          <w:sz w:val="21"/>
          <w:szCs w:val="21"/>
        </w:rPr>
        <w:t>el diseño e implementación de</w:t>
      </w:r>
      <w:r w:rsidR="00670B6B">
        <w:rPr>
          <w:rFonts w:ascii="Arial" w:hAnsi="Arial" w:cs="Arial"/>
          <w:sz w:val="21"/>
          <w:szCs w:val="21"/>
        </w:rPr>
        <w:t xml:space="preserve"> políticas de </w:t>
      </w:r>
      <w:r>
        <w:rPr>
          <w:rFonts w:ascii="Arial" w:hAnsi="Arial" w:cs="Arial"/>
          <w:sz w:val="21"/>
          <w:szCs w:val="21"/>
        </w:rPr>
        <w:t>gobierno abierto a niveles nacionales y subnacionale</w:t>
      </w:r>
      <w:r w:rsidR="00670B6B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. Asimismo, </w:t>
      </w:r>
      <w:r w:rsidR="00013E50">
        <w:rPr>
          <w:rFonts w:ascii="Arial" w:hAnsi="Arial" w:cs="Arial"/>
          <w:sz w:val="21"/>
          <w:szCs w:val="21"/>
        </w:rPr>
        <w:t xml:space="preserve">se dará a conocer el convenio de colaboración recientemente firmado con CEPAL el cual será un habilitador y dinamizador de la Red Regional considerando que </w:t>
      </w:r>
      <w:r w:rsidR="00013E50" w:rsidRPr="00B63021">
        <w:rPr>
          <w:rFonts w:ascii="Arial" w:hAnsi="Arial" w:cs="Arial"/>
          <w:sz w:val="21"/>
          <w:szCs w:val="21"/>
        </w:rPr>
        <w:t xml:space="preserve">existe un compromiso internacional respecto al fortalecimiento de </w:t>
      </w:r>
      <w:r w:rsidR="00013E50">
        <w:rPr>
          <w:rFonts w:ascii="Arial" w:hAnsi="Arial" w:cs="Arial"/>
          <w:sz w:val="21"/>
          <w:szCs w:val="21"/>
        </w:rPr>
        <w:t>las redes académicas de gobierno abierto</w:t>
      </w:r>
      <w:r w:rsidR="00013E50" w:rsidRPr="00B63021">
        <w:rPr>
          <w:rFonts w:ascii="Arial" w:hAnsi="Arial" w:cs="Arial"/>
          <w:sz w:val="21"/>
          <w:szCs w:val="21"/>
        </w:rPr>
        <w:t xml:space="preserve"> y a la transparencia de la gestión pública</w:t>
      </w:r>
      <w:r w:rsidR="00013E50">
        <w:rPr>
          <w:rFonts w:ascii="Arial" w:hAnsi="Arial" w:cs="Arial"/>
          <w:sz w:val="21"/>
          <w:szCs w:val="21"/>
        </w:rPr>
        <w:t xml:space="preserve">. </w:t>
      </w:r>
    </w:p>
    <w:p w:rsidR="006168D7" w:rsidRDefault="006168D7" w:rsidP="00866264">
      <w:pPr>
        <w:rPr>
          <w:rFonts w:ascii="Arial" w:hAnsi="Arial" w:cs="Arial"/>
          <w:color w:val="0070C0"/>
          <w:sz w:val="24"/>
          <w:szCs w:val="24"/>
        </w:rPr>
      </w:pPr>
    </w:p>
    <w:p w:rsidR="00670B6B" w:rsidRDefault="00670B6B" w:rsidP="0086626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70C0"/>
          <w:sz w:val="24"/>
          <w:szCs w:val="24"/>
        </w:rPr>
        <w:t>Participantes</w:t>
      </w:r>
    </w:p>
    <w:p w:rsidR="00670B6B" w:rsidRDefault="00670B6B" w:rsidP="00197AC4">
      <w:pPr>
        <w:pStyle w:val="Prrafodelista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Equipo de Gobierno Abierto de ILPES/CEPAL</w:t>
      </w:r>
    </w:p>
    <w:p w:rsidR="00670B6B" w:rsidRDefault="00670B6B" w:rsidP="00197AC4">
      <w:pPr>
        <w:pStyle w:val="Prrafodelista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Equipo coordinador de CEDES (</w:t>
      </w:r>
      <w:r w:rsidRPr="00A87C88">
        <w:rPr>
          <w:rFonts w:ascii="Arial" w:hAnsi="Arial" w:cs="Arial"/>
          <w:sz w:val="21"/>
          <w:szCs w:val="21"/>
        </w:rPr>
        <w:t xml:space="preserve">RAGA </w:t>
      </w:r>
      <w:r w:rsidR="00F44B6B" w:rsidRPr="00A87C88">
        <w:rPr>
          <w:rFonts w:ascii="Arial" w:hAnsi="Arial" w:cs="Arial"/>
          <w:sz w:val="21"/>
          <w:szCs w:val="21"/>
        </w:rPr>
        <w:t>REGIONAL</w:t>
      </w:r>
      <w:r>
        <w:rPr>
          <w:rFonts w:ascii="Arial" w:hAnsi="Arial" w:cs="Arial"/>
          <w:sz w:val="21"/>
          <w:szCs w:val="21"/>
        </w:rPr>
        <w:t>)</w:t>
      </w:r>
    </w:p>
    <w:p w:rsidR="00515D97" w:rsidRDefault="00515D97" w:rsidP="00197AC4">
      <w:pPr>
        <w:pStyle w:val="Prrafodelista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Representantes de organismos colaboradores (OGP / CAF</w:t>
      </w:r>
      <w:r w:rsidR="00B77FB3">
        <w:rPr>
          <w:rFonts w:ascii="Arial" w:hAnsi="Arial" w:cs="Arial"/>
          <w:sz w:val="21"/>
          <w:szCs w:val="21"/>
        </w:rPr>
        <w:t>/ GIZ</w:t>
      </w:r>
      <w:r>
        <w:rPr>
          <w:rFonts w:ascii="Arial" w:hAnsi="Arial" w:cs="Arial"/>
          <w:sz w:val="21"/>
          <w:szCs w:val="21"/>
        </w:rPr>
        <w:t>)</w:t>
      </w:r>
    </w:p>
    <w:p w:rsidR="00670B6B" w:rsidRDefault="00670B6B" w:rsidP="00197AC4">
      <w:pPr>
        <w:pStyle w:val="Prrafodelista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6168D7">
        <w:rPr>
          <w:rFonts w:ascii="Arial" w:hAnsi="Arial" w:cs="Arial"/>
          <w:sz w:val="21"/>
          <w:szCs w:val="21"/>
        </w:rPr>
        <w:t xml:space="preserve">Representantes de las RAGAS nacionales </w:t>
      </w:r>
      <w:r w:rsidR="006168D7" w:rsidRPr="006168D7">
        <w:rPr>
          <w:rFonts w:ascii="Arial" w:hAnsi="Arial" w:cs="Arial"/>
          <w:sz w:val="21"/>
          <w:szCs w:val="21"/>
        </w:rPr>
        <w:t>e i</w:t>
      </w:r>
      <w:r w:rsidRPr="006168D7">
        <w:rPr>
          <w:rFonts w:ascii="Arial" w:hAnsi="Arial" w:cs="Arial"/>
          <w:sz w:val="21"/>
          <w:szCs w:val="21"/>
        </w:rPr>
        <w:t>nvitados internacionales</w:t>
      </w:r>
    </w:p>
    <w:p w:rsidR="00902779" w:rsidRDefault="00902779" w:rsidP="00902779">
      <w:pPr>
        <w:pStyle w:val="Prrafodelista"/>
        <w:rPr>
          <w:rFonts w:ascii="Arial" w:hAnsi="Arial" w:cs="Arial"/>
          <w:sz w:val="21"/>
          <w:szCs w:val="21"/>
        </w:rPr>
      </w:pPr>
    </w:p>
    <w:p w:rsidR="00902779" w:rsidRDefault="00902779" w:rsidP="00902779">
      <w:pPr>
        <w:pStyle w:val="Prrafodelista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Todos los participantes deberán enviar su correo electrónico para realizar el acceso a la plataforma WEBEX de CEPAL.</w:t>
      </w:r>
    </w:p>
    <w:p w:rsidR="006168D7" w:rsidRDefault="006168D7" w:rsidP="00BC3518">
      <w:pPr>
        <w:rPr>
          <w:rFonts w:ascii="Arial" w:hAnsi="Arial" w:cs="Arial"/>
          <w:color w:val="0070C0"/>
          <w:sz w:val="24"/>
          <w:szCs w:val="24"/>
        </w:rPr>
      </w:pPr>
    </w:p>
    <w:p w:rsidR="00BC3518" w:rsidRPr="00197AC4" w:rsidRDefault="00670B6B" w:rsidP="00BC3518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color w:val="0070C0"/>
          <w:sz w:val="24"/>
          <w:szCs w:val="24"/>
        </w:rPr>
        <w:t>Moderadores</w:t>
      </w:r>
      <w:r w:rsidR="00BC3518" w:rsidRPr="00197AC4">
        <w:rPr>
          <w:rFonts w:ascii="Arial" w:hAnsi="Arial" w:cs="Arial"/>
          <w:b/>
          <w:bCs/>
          <w:sz w:val="21"/>
          <w:szCs w:val="21"/>
        </w:rPr>
        <w:t>:</w:t>
      </w:r>
    </w:p>
    <w:p w:rsidR="00B7467C" w:rsidRDefault="00BC3518" w:rsidP="00A87C88">
      <w:pPr>
        <w:pStyle w:val="Prrafodelista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197AC4">
        <w:rPr>
          <w:rFonts w:ascii="Arial" w:hAnsi="Arial" w:cs="Arial"/>
          <w:sz w:val="21"/>
          <w:szCs w:val="21"/>
        </w:rPr>
        <w:t xml:space="preserve">Equipo </w:t>
      </w:r>
      <w:r w:rsidR="00670B6B">
        <w:rPr>
          <w:rFonts w:ascii="Arial" w:hAnsi="Arial" w:cs="Arial"/>
          <w:sz w:val="21"/>
          <w:szCs w:val="21"/>
        </w:rPr>
        <w:t xml:space="preserve">ILPES/CEPAL </w:t>
      </w:r>
      <w:r w:rsidR="00A87C88">
        <w:rPr>
          <w:rFonts w:ascii="Arial" w:hAnsi="Arial" w:cs="Arial"/>
          <w:sz w:val="21"/>
          <w:szCs w:val="21"/>
        </w:rPr>
        <w:t>y CEDES</w:t>
      </w:r>
    </w:p>
    <w:p w:rsidR="006168D7" w:rsidRDefault="006168D7" w:rsidP="00BC3518">
      <w:pPr>
        <w:rPr>
          <w:rFonts w:ascii="Arial" w:hAnsi="Arial" w:cs="Arial"/>
          <w:color w:val="0070C0"/>
          <w:sz w:val="24"/>
          <w:szCs w:val="24"/>
        </w:rPr>
      </w:pPr>
    </w:p>
    <w:p w:rsidR="00197AC4" w:rsidRDefault="00670B6B" w:rsidP="00BC351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70C0"/>
          <w:sz w:val="24"/>
          <w:szCs w:val="24"/>
        </w:rPr>
        <w:t>Plataforma:</w:t>
      </w:r>
      <w:r w:rsidR="00BC3518" w:rsidRPr="000F22DC">
        <w:rPr>
          <w:rFonts w:ascii="Arial" w:hAnsi="Arial" w:cs="Arial"/>
          <w:sz w:val="21"/>
          <w:szCs w:val="21"/>
        </w:rPr>
        <w:t xml:space="preserve"> </w:t>
      </w:r>
    </w:p>
    <w:p w:rsidR="00902779" w:rsidRDefault="00BC3518" w:rsidP="00F44B6B">
      <w:pPr>
        <w:pStyle w:val="Prrafodelista"/>
        <w:numPr>
          <w:ilvl w:val="0"/>
          <w:numId w:val="4"/>
        </w:numPr>
        <w:ind w:left="360"/>
        <w:rPr>
          <w:rFonts w:ascii="Arial" w:hAnsi="Arial" w:cs="Arial"/>
          <w:sz w:val="21"/>
          <w:szCs w:val="21"/>
        </w:rPr>
      </w:pPr>
      <w:proofErr w:type="spellStart"/>
      <w:r w:rsidRPr="00902779">
        <w:rPr>
          <w:rFonts w:ascii="Arial" w:hAnsi="Arial" w:cs="Arial"/>
          <w:sz w:val="21"/>
          <w:szCs w:val="21"/>
        </w:rPr>
        <w:t>CiscoWebex</w:t>
      </w:r>
      <w:proofErr w:type="spellEnd"/>
      <w:r w:rsidR="00670B6B" w:rsidRPr="00902779">
        <w:rPr>
          <w:rFonts w:ascii="Arial" w:hAnsi="Arial" w:cs="Arial"/>
          <w:sz w:val="21"/>
          <w:szCs w:val="21"/>
        </w:rPr>
        <w:t xml:space="preserve"> de CEPAL</w:t>
      </w:r>
    </w:p>
    <w:p w:rsidR="006168D7" w:rsidRDefault="006168D7" w:rsidP="00197AC4">
      <w:pPr>
        <w:rPr>
          <w:rFonts w:ascii="Arial" w:hAnsi="Arial" w:cs="Arial"/>
          <w:color w:val="0070C0"/>
          <w:sz w:val="24"/>
          <w:szCs w:val="24"/>
        </w:rPr>
      </w:pPr>
    </w:p>
    <w:p w:rsidR="006D041D" w:rsidRDefault="006D041D" w:rsidP="00197AC4">
      <w:pPr>
        <w:rPr>
          <w:rFonts w:ascii="Arial" w:hAnsi="Arial" w:cs="Arial"/>
          <w:color w:val="0070C0"/>
          <w:sz w:val="24"/>
          <w:szCs w:val="24"/>
        </w:rPr>
      </w:pPr>
    </w:p>
    <w:p w:rsidR="00BC3518" w:rsidRPr="00197AC4" w:rsidRDefault="00BC3518" w:rsidP="00197AC4">
      <w:pPr>
        <w:rPr>
          <w:rFonts w:ascii="Arial" w:hAnsi="Arial" w:cs="Arial"/>
          <w:color w:val="0070C0"/>
          <w:sz w:val="24"/>
          <w:szCs w:val="24"/>
        </w:rPr>
      </w:pPr>
      <w:r w:rsidRPr="00197AC4">
        <w:rPr>
          <w:rFonts w:ascii="Arial" w:hAnsi="Arial" w:cs="Arial"/>
          <w:color w:val="0070C0"/>
          <w:sz w:val="24"/>
          <w:szCs w:val="24"/>
        </w:rPr>
        <w:t xml:space="preserve">Agenda del </w:t>
      </w:r>
      <w:r w:rsidR="00670B6B">
        <w:rPr>
          <w:rFonts w:ascii="Arial" w:hAnsi="Arial" w:cs="Arial"/>
          <w:color w:val="0070C0"/>
          <w:sz w:val="24"/>
          <w:szCs w:val="24"/>
        </w:rPr>
        <w:t>Encuentro</w:t>
      </w:r>
    </w:p>
    <w:p w:rsidR="00E360F4" w:rsidRDefault="00670B6B" w:rsidP="00E360F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11:</w:t>
      </w:r>
      <w:r w:rsidR="00197AC4" w:rsidRPr="00E360F4">
        <w:rPr>
          <w:rFonts w:ascii="Arial" w:hAnsi="Arial" w:cs="Arial"/>
          <w:b/>
          <w:bCs/>
          <w:sz w:val="21"/>
          <w:szCs w:val="21"/>
        </w:rPr>
        <w:t xml:space="preserve">00 </w:t>
      </w:r>
      <w:r w:rsidR="002241D2">
        <w:rPr>
          <w:rFonts w:ascii="Arial" w:hAnsi="Arial" w:cs="Arial"/>
          <w:b/>
          <w:bCs/>
          <w:sz w:val="21"/>
          <w:szCs w:val="21"/>
        </w:rPr>
        <w:t xml:space="preserve">– </w:t>
      </w:r>
      <w:r>
        <w:rPr>
          <w:rFonts w:ascii="Arial" w:hAnsi="Arial" w:cs="Arial"/>
          <w:b/>
          <w:bCs/>
          <w:sz w:val="21"/>
          <w:szCs w:val="21"/>
        </w:rPr>
        <w:t>11</w:t>
      </w:r>
      <w:r w:rsidR="002241D2">
        <w:rPr>
          <w:rFonts w:ascii="Arial" w:hAnsi="Arial" w:cs="Arial"/>
          <w:b/>
          <w:bCs/>
          <w:sz w:val="21"/>
          <w:szCs w:val="21"/>
        </w:rPr>
        <w:t>:1</w:t>
      </w:r>
      <w:r w:rsidR="00A87C88">
        <w:rPr>
          <w:rFonts w:ascii="Arial" w:hAnsi="Arial" w:cs="Arial"/>
          <w:b/>
          <w:bCs/>
          <w:sz w:val="21"/>
          <w:szCs w:val="21"/>
        </w:rPr>
        <w:t>5</w:t>
      </w:r>
      <w:r w:rsidR="00685A44" w:rsidRPr="00E360F4">
        <w:rPr>
          <w:rFonts w:ascii="Arial" w:hAnsi="Arial" w:cs="Arial"/>
          <w:sz w:val="21"/>
          <w:szCs w:val="21"/>
        </w:rPr>
        <w:t xml:space="preserve"> </w:t>
      </w:r>
      <w:r w:rsidR="00E360F4" w:rsidRPr="00E360F4">
        <w:rPr>
          <w:rFonts w:ascii="Arial" w:hAnsi="Arial" w:cs="Arial"/>
          <w:sz w:val="21"/>
          <w:szCs w:val="21"/>
        </w:rPr>
        <w:br/>
      </w:r>
      <w:r w:rsidR="00DF1E47">
        <w:rPr>
          <w:rFonts w:ascii="Arial" w:hAnsi="Arial" w:cs="Arial"/>
          <w:sz w:val="21"/>
          <w:szCs w:val="21"/>
        </w:rPr>
        <w:t>Palabras de i</w:t>
      </w:r>
      <w:r>
        <w:rPr>
          <w:rFonts w:ascii="Arial" w:hAnsi="Arial" w:cs="Arial"/>
          <w:sz w:val="21"/>
          <w:szCs w:val="21"/>
        </w:rPr>
        <w:t xml:space="preserve">nauguración </w:t>
      </w:r>
    </w:p>
    <w:p w:rsidR="00A87C88" w:rsidRPr="00A87C88" w:rsidRDefault="00A87C88" w:rsidP="00E360F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Cielo Morales (CEPAL)</w:t>
      </w:r>
      <w:r w:rsidR="00DF1E47">
        <w:rPr>
          <w:rFonts w:ascii="Arial" w:hAnsi="Arial" w:cs="Arial"/>
          <w:sz w:val="21"/>
          <w:szCs w:val="21"/>
        </w:rPr>
        <w:t xml:space="preserve"> / </w:t>
      </w:r>
      <w:r w:rsidRPr="00A87C88">
        <w:rPr>
          <w:rFonts w:ascii="Arial" w:hAnsi="Arial" w:cs="Arial"/>
          <w:sz w:val="21"/>
          <w:szCs w:val="21"/>
        </w:rPr>
        <w:t>Ester Kaufman (</w:t>
      </w:r>
      <w:r>
        <w:rPr>
          <w:rFonts w:ascii="Arial" w:hAnsi="Arial" w:cs="Arial"/>
          <w:sz w:val="21"/>
          <w:szCs w:val="21"/>
        </w:rPr>
        <w:t>RAGA)</w:t>
      </w:r>
    </w:p>
    <w:p w:rsidR="002A5797" w:rsidRDefault="00670B6B" w:rsidP="003D375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11</w:t>
      </w:r>
      <w:r w:rsidR="00E360F4" w:rsidRPr="00551955">
        <w:rPr>
          <w:rFonts w:ascii="Arial" w:hAnsi="Arial" w:cs="Arial"/>
          <w:b/>
          <w:bCs/>
          <w:sz w:val="21"/>
          <w:szCs w:val="21"/>
        </w:rPr>
        <w:t>:</w:t>
      </w:r>
      <w:r w:rsidR="00DB6147" w:rsidRPr="00551955">
        <w:rPr>
          <w:rFonts w:ascii="Arial" w:hAnsi="Arial" w:cs="Arial"/>
          <w:b/>
          <w:bCs/>
          <w:sz w:val="21"/>
          <w:szCs w:val="21"/>
        </w:rPr>
        <w:t>1</w:t>
      </w:r>
      <w:r w:rsidR="00A87C88">
        <w:rPr>
          <w:rFonts w:ascii="Arial" w:hAnsi="Arial" w:cs="Arial"/>
          <w:b/>
          <w:bCs/>
          <w:sz w:val="21"/>
          <w:szCs w:val="21"/>
        </w:rPr>
        <w:t>5</w:t>
      </w:r>
      <w:r w:rsidR="002241D2">
        <w:rPr>
          <w:rFonts w:ascii="Arial" w:hAnsi="Arial" w:cs="Arial"/>
          <w:b/>
          <w:bCs/>
          <w:sz w:val="21"/>
          <w:szCs w:val="21"/>
        </w:rPr>
        <w:t xml:space="preserve"> – </w:t>
      </w:r>
      <w:r>
        <w:rPr>
          <w:rFonts w:ascii="Arial" w:hAnsi="Arial" w:cs="Arial"/>
          <w:b/>
          <w:bCs/>
          <w:sz w:val="21"/>
          <w:szCs w:val="21"/>
        </w:rPr>
        <w:t>11</w:t>
      </w:r>
      <w:r w:rsidR="00E360F4" w:rsidRPr="00551955">
        <w:rPr>
          <w:rFonts w:ascii="Arial" w:hAnsi="Arial" w:cs="Arial"/>
          <w:b/>
          <w:bCs/>
          <w:sz w:val="21"/>
          <w:szCs w:val="21"/>
        </w:rPr>
        <w:t>:</w:t>
      </w:r>
      <w:r w:rsidR="005F4D73">
        <w:rPr>
          <w:rFonts w:ascii="Arial" w:hAnsi="Arial" w:cs="Arial"/>
          <w:b/>
          <w:bCs/>
          <w:sz w:val="21"/>
          <w:szCs w:val="21"/>
        </w:rPr>
        <w:t>25</w:t>
      </w:r>
      <w:r w:rsidR="00DB6147" w:rsidRPr="000F22DC">
        <w:rPr>
          <w:rFonts w:ascii="Arial" w:hAnsi="Arial" w:cs="Arial"/>
          <w:sz w:val="21"/>
          <w:szCs w:val="21"/>
        </w:rPr>
        <w:t xml:space="preserve"> </w:t>
      </w:r>
      <w:r w:rsidR="00E360F4">
        <w:rPr>
          <w:rFonts w:ascii="Arial" w:hAnsi="Arial" w:cs="Arial"/>
          <w:sz w:val="21"/>
          <w:szCs w:val="21"/>
        </w:rPr>
        <w:br/>
      </w:r>
      <w:r w:rsidR="002A5797">
        <w:rPr>
          <w:rFonts w:ascii="Arial" w:hAnsi="Arial" w:cs="Arial"/>
          <w:sz w:val="21"/>
          <w:szCs w:val="21"/>
        </w:rPr>
        <w:t xml:space="preserve">Antecedentes sobre la conformación de RAGA Regional </w:t>
      </w:r>
    </w:p>
    <w:p w:rsidR="00706A94" w:rsidRDefault="00670B6B" w:rsidP="003D375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11</w:t>
      </w:r>
      <w:r w:rsidR="00551955" w:rsidRPr="00551955">
        <w:rPr>
          <w:rFonts w:ascii="Arial" w:hAnsi="Arial" w:cs="Arial"/>
          <w:b/>
          <w:bCs/>
          <w:sz w:val="21"/>
          <w:szCs w:val="21"/>
        </w:rPr>
        <w:t>:</w:t>
      </w:r>
      <w:r w:rsidR="005F4D73">
        <w:rPr>
          <w:rFonts w:ascii="Arial" w:hAnsi="Arial" w:cs="Arial"/>
          <w:b/>
          <w:bCs/>
          <w:sz w:val="21"/>
          <w:szCs w:val="21"/>
        </w:rPr>
        <w:t>25</w:t>
      </w:r>
      <w:r w:rsidR="00945061" w:rsidRPr="00551955">
        <w:rPr>
          <w:rFonts w:ascii="Arial" w:hAnsi="Arial" w:cs="Arial"/>
          <w:b/>
          <w:bCs/>
          <w:sz w:val="21"/>
          <w:szCs w:val="21"/>
        </w:rPr>
        <w:t xml:space="preserve"> – </w:t>
      </w:r>
      <w:r>
        <w:rPr>
          <w:rFonts w:ascii="Arial" w:hAnsi="Arial" w:cs="Arial"/>
          <w:b/>
          <w:bCs/>
          <w:sz w:val="21"/>
          <w:szCs w:val="21"/>
        </w:rPr>
        <w:t>1</w:t>
      </w:r>
      <w:r w:rsidR="005F4D73">
        <w:rPr>
          <w:rFonts w:ascii="Arial" w:hAnsi="Arial" w:cs="Arial"/>
          <w:b/>
          <w:bCs/>
          <w:sz w:val="21"/>
          <w:szCs w:val="21"/>
        </w:rPr>
        <w:t>1</w:t>
      </w:r>
      <w:r w:rsidR="00945061" w:rsidRPr="00551955">
        <w:rPr>
          <w:rFonts w:ascii="Arial" w:hAnsi="Arial" w:cs="Arial"/>
          <w:b/>
          <w:bCs/>
          <w:sz w:val="21"/>
          <w:szCs w:val="21"/>
        </w:rPr>
        <w:t>:</w:t>
      </w:r>
      <w:r w:rsidR="005F1806">
        <w:rPr>
          <w:rFonts w:ascii="Arial" w:hAnsi="Arial" w:cs="Arial"/>
          <w:b/>
          <w:bCs/>
          <w:sz w:val="21"/>
          <w:szCs w:val="21"/>
        </w:rPr>
        <w:t>50</w:t>
      </w:r>
      <w:r w:rsidR="00551955">
        <w:rPr>
          <w:rFonts w:ascii="Arial" w:hAnsi="Arial" w:cs="Arial"/>
          <w:sz w:val="21"/>
          <w:szCs w:val="21"/>
        </w:rPr>
        <w:br/>
      </w:r>
      <w:r w:rsidR="00945061" w:rsidRPr="000F22DC">
        <w:rPr>
          <w:rFonts w:ascii="Arial" w:hAnsi="Arial" w:cs="Arial"/>
          <w:sz w:val="21"/>
          <w:szCs w:val="21"/>
        </w:rPr>
        <w:t xml:space="preserve">Presentación </w:t>
      </w:r>
      <w:r w:rsidR="00013E50">
        <w:rPr>
          <w:rFonts w:ascii="Arial" w:hAnsi="Arial" w:cs="Arial"/>
          <w:sz w:val="21"/>
          <w:szCs w:val="21"/>
        </w:rPr>
        <w:t>de CEPAL</w:t>
      </w:r>
      <w:r w:rsidR="00706A94">
        <w:rPr>
          <w:rFonts w:ascii="Arial" w:hAnsi="Arial" w:cs="Arial"/>
          <w:sz w:val="21"/>
          <w:szCs w:val="21"/>
        </w:rPr>
        <w:t xml:space="preserve"> y CEDES sobre el convenio recientemente firmado</w:t>
      </w:r>
    </w:p>
    <w:p w:rsidR="004C7FDC" w:rsidRDefault="00FA4958" w:rsidP="003D375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Palabras de </w:t>
      </w:r>
      <w:r w:rsidR="00515D97">
        <w:rPr>
          <w:rFonts w:ascii="Arial" w:hAnsi="Arial" w:cs="Arial"/>
          <w:sz w:val="21"/>
          <w:szCs w:val="21"/>
        </w:rPr>
        <w:t>representante de OGP</w:t>
      </w:r>
      <w:r w:rsidR="00F761F3">
        <w:rPr>
          <w:rFonts w:ascii="Arial" w:hAnsi="Arial" w:cs="Arial"/>
          <w:sz w:val="21"/>
          <w:szCs w:val="21"/>
        </w:rPr>
        <w:t>:</w:t>
      </w:r>
      <w:r w:rsidR="00515D97">
        <w:rPr>
          <w:rFonts w:ascii="Arial" w:hAnsi="Arial" w:cs="Arial"/>
          <w:sz w:val="21"/>
          <w:szCs w:val="21"/>
        </w:rPr>
        <w:t xml:space="preserve"> </w:t>
      </w:r>
      <w:r w:rsidR="004C7FDC">
        <w:rPr>
          <w:rFonts w:ascii="Arial" w:hAnsi="Arial" w:cs="Arial"/>
          <w:sz w:val="21"/>
          <w:szCs w:val="21"/>
        </w:rPr>
        <w:t>Pepe García; C</w:t>
      </w:r>
      <w:r w:rsidR="004C7FDC" w:rsidRPr="004C7FDC">
        <w:rPr>
          <w:rFonts w:ascii="Arial" w:hAnsi="Arial" w:cs="Arial"/>
          <w:sz w:val="21"/>
          <w:szCs w:val="21"/>
        </w:rPr>
        <w:t xml:space="preserve">oordinador </w:t>
      </w:r>
      <w:r w:rsidR="004C7FDC">
        <w:rPr>
          <w:rFonts w:ascii="Arial" w:hAnsi="Arial" w:cs="Arial"/>
          <w:sz w:val="21"/>
          <w:szCs w:val="21"/>
        </w:rPr>
        <w:t>R</w:t>
      </w:r>
      <w:r w:rsidR="004C7FDC" w:rsidRPr="004C7FDC">
        <w:rPr>
          <w:rFonts w:ascii="Arial" w:hAnsi="Arial" w:cs="Arial"/>
          <w:sz w:val="21"/>
          <w:szCs w:val="21"/>
        </w:rPr>
        <w:t xml:space="preserve">egional </w:t>
      </w:r>
    </w:p>
    <w:p w:rsidR="00FA4958" w:rsidRDefault="004C7FDC" w:rsidP="003D375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Palabras de representante de </w:t>
      </w:r>
      <w:r w:rsidR="00515D97">
        <w:rPr>
          <w:rFonts w:ascii="Arial" w:hAnsi="Arial" w:cs="Arial"/>
          <w:sz w:val="21"/>
          <w:szCs w:val="21"/>
        </w:rPr>
        <w:t>CAF</w:t>
      </w:r>
      <w:r w:rsidR="00B77FB3">
        <w:rPr>
          <w:rFonts w:ascii="Arial" w:hAnsi="Arial" w:cs="Arial"/>
          <w:sz w:val="21"/>
          <w:szCs w:val="21"/>
        </w:rPr>
        <w:t xml:space="preserve">: </w:t>
      </w:r>
      <w:r w:rsidR="00B77FB3" w:rsidRPr="00B77FB3">
        <w:rPr>
          <w:rFonts w:ascii="Arial" w:hAnsi="Arial" w:cs="Arial"/>
          <w:sz w:val="21"/>
          <w:szCs w:val="21"/>
        </w:rPr>
        <w:t>Enrique Zapata, Especialista principal en la Dirección de Innovación Digital del Estado en CAF</w:t>
      </w:r>
    </w:p>
    <w:p w:rsidR="00B77FB3" w:rsidRDefault="00B77FB3" w:rsidP="003D375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Palabras de representante de GIZ: Fiorella </w:t>
      </w:r>
      <w:proofErr w:type="spellStart"/>
      <w:r>
        <w:rPr>
          <w:rFonts w:ascii="Arial" w:hAnsi="Arial" w:cs="Arial"/>
          <w:sz w:val="21"/>
          <w:szCs w:val="21"/>
        </w:rPr>
        <w:t>Mayaute</w:t>
      </w:r>
      <w:proofErr w:type="spellEnd"/>
      <w:r>
        <w:rPr>
          <w:rFonts w:ascii="Arial" w:hAnsi="Arial" w:cs="Arial"/>
          <w:sz w:val="21"/>
          <w:szCs w:val="21"/>
        </w:rPr>
        <w:t>.</w:t>
      </w:r>
      <w:r w:rsidR="00986988">
        <w:rPr>
          <w:rFonts w:ascii="Arial" w:hAnsi="Arial" w:cs="Arial"/>
          <w:sz w:val="21"/>
          <w:szCs w:val="21"/>
        </w:rPr>
        <w:t xml:space="preserve"> </w:t>
      </w:r>
      <w:r w:rsidRPr="00B77FB3">
        <w:rPr>
          <w:rFonts w:ascii="Arial" w:hAnsi="Arial" w:cs="Arial"/>
          <w:sz w:val="21"/>
          <w:szCs w:val="21"/>
        </w:rPr>
        <w:t xml:space="preserve">Directora AV nuestro programa Ecuador </w:t>
      </w:r>
      <w:proofErr w:type="spellStart"/>
      <w:r w:rsidRPr="00B77FB3">
        <w:rPr>
          <w:rFonts w:ascii="Arial" w:hAnsi="Arial" w:cs="Arial"/>
          <w:sz w:val="21"/>
          <w:szCs w:val="21"/>
        </w:rPr>
        <w:t>SinCero</w:t>
      </w:r>
      <w:proofErr w:type="spellEnd"/>
    </w:p>
    <w:p w:rsidR="00706A94" w:rsidRDefault="00706A94" w:rsidP="003D375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1</w:t>
      </w:r>
      <w:r w:rsidR="005F4D73">
        <w:rPr>
          <w:rFonts w:ascii="Arial" w:hAnsi="Arial" w:cs="Arial"/>
          <w:b/>
          <w:bCs/>
          <w:sz w:val="21"/>
          <w:szCs w:val="21"/>
        </w:rPr>
        <w:t>1</w:t>
      </w:r>
      <w:r w:rsidRPr="00551955">
        <w:rPr>
          <w:rFonts w:ascii="Arial" w:hAnsi="Arial" w:cs="Arial"/>
          <w:b/>
          <w:bCs/>
          <w:sz w:val="21"/>
          <w:szCs w:val="21"/>
        </w:rPr>
        <w:t>:</w:t>
      </w:r>
      <w:r w:rsidR="005F1806">
        <w:rPr>
          <w:rFonts w:ascii="Arial" w:hAnsi="Arial" w:cs="Arial"/>
          <w:b/>
          <w:bCs/>
          <w:sz w:val="21"/>
          <w:szCs w:val="21"/>
        </w:rPr>
        <w:t>50</w:t>
      </w:r>
      <w:r w:rsidRPr="00551955">
        <w:rPr>
          <w:rFonts w:ascii="Arial" w:hAnsi="Arial" w:cs="Arial"/>
          <w:b/>
          <w:bCs/>
          <w:sz w:val="21"/>
          <w:szCs w:val="21"/>
        </w:rPr>
        <w:t xml:space="preserve"> – </w:t>
      </w:r>
      <w:r>
        <w:rPr>
          <w:rFonts w:ascii="Arial" w:hAnsi="Arial" w:cs="Arial"/>
          <w:b/>
          <w:bCs/>
          <w:sz w:val="21"/>
          <w:szCs w:val="21"/>
        </w:rPr>
        <w:t>12</w:t>
      </w:r>
      <w:r w:rsidRPr="00551955">
        <w:rPr>
          <w:rFonts w:ascii="Arial" w:hAnsi="Arial" w:cs="Arial"/>
          <w:b/>
          <w:bCs/>
          <w:sz w:val="21"/>
          <w:szCs w:val="21"/>
        </w:rPr>
        <w:t>:</w:t>
      </w:r>
      <w:r w:rsidR="005F4D73">
        <w:rPr>
          <w:rFonts w:ascii="Arial" w:hAnsi="Arial" w:cs="Arial"/>
          <w:b/>
          <w:bCs/>
          <w:sz w:val="21"/>
          <w:szCs w:val="21"/>
        </w:rPr>
        <w:t>3</w:t>
      </w:r>
      <w:r w:rsidR="005F1806">
        <w:rPr>
          <w:rFonts w:ascii="Arial" w:hAnsi="Arial" w:cs="Arial"/>
          <w:b/>
          <w:bCs/>
          <w:sz w:val="21"/>
          <w:szCs w:val="21"/>
        </w:rPr>
        <w:t>5</w:t>
      </w:r>
    </w:p>
    <w:p w:rsidR="0041025D" w:rsidRDefault="00013E50" w:rsidP="003D375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Presentación de </w:t>
      </w:r>
      <w:r w:rsidR="00551955">
        <w:rPr>
          <w:rFonts w:ascii="Arial" w:hAnsi="Arial" w:cs="Arial"/>
          <w:sz w:val="21"/>
          <w:szCs w:val="21"/>
        </w:rPr>
        <w:t xml:space="preserve">1 representante de cada </w:t>
      </w:r>
      <w:r>
        <w:rPr>
          <w:rFonts w:ascii="Arial" w:hAnsi="Arial" w:cs="Arial"/>
          <w:sz w:val="21"/>
          <w:szCs w:val="21"/>
        </w:rPr>
        <w:t>RAGA</w:t>
      </w:r>
      <w:r w:rsidR="00973789">
        <w:rPr>
          <w:rFonts w:ascii="Arial" w:hAnsi="Arial" w:cs="Arial"/>
          <w:sz w:val="21"/>
          <w:szCs w:val="21"/>
        </w:rPr>
        <w:t xml:space="preserve"> nacional</w:t>
      </w:r>
      <w:r w:rsidR="00FA4958">
        <w:rPr>
          <w:rFonts w:ascii="Arial" w:hAnsi="Arial" w:cs="Arial"/>
          <w:sz w:val="21"/>
          <w:szCs w:val="21"/>
        </w:rPr>
        <w:t>: D</w:t>
      </w:r>
      <w:r>
        <w:rPr>
          <w:rFonts w:ascii="Arial" w:hAnsi="Arial" w:cs="Arial"/>
          <w:sz w:val="21"/>
          <w:szCs w:val="21"/>
        </w:rPr>
        <w:t>esafíos y retos que se han presentado en la conformación y marcha de cada Red</w:t>
      </w:r>
      <w:r w:rsidR="00706A94">
        <w:rPr>
          <w:rFonts w:ascii="Arial" w:hAnsi="Arial" w:cs="Arial"/>
          <w:sz w:val="21"/>
          <w:szCs w:val="21"/>
        </w:rPr>
        <w:t xml:space="preserve"> </w:t>
      </w:r>
      <w:r w:rsidR="004428FF">
        <w:rPr>
          <w:rFonts w:ascii="Arial" w:hAnsi="Arial" w:cs="Arial"/>
          <w:sz w:val="21"/>
          <w:szCs w:val="21"/>
        </w:rPr>
        <w:t xml:space="preserve">y sus vínculos con el diseño/implementación/ evaluación de políticas públicas nacionales </w:t>
      </w:r>
      <w:r w:rsidR="00706A94">
        <w:rPr>
          <w:rFonts w:ascii="Arial" w:hAnsi="Arial" w:cs="Arial"/>
          <w:sz w:val="21"/>
          <w:szCs w:val="21"/>
        </w:rPr>
        <w:t>(</w:t>
      </w:r>
      <w:r w:rsidR="004428FF">
        <w:rPr>
          <w:rFonts w:ascii="Arial" w:hAnsi="Arial" w:cs="Arial"/>
          <w:sz w:val="21"/>
          <w:szCs w:val="21"/>
        </w:rPr>
        <w:t>7</w:t>
      </w:r>
      <w:r w:rsidR="00706A94">
        <w:rPr>
          <w:rFonts w:ascii="Arial" w:hAnsi="Arial" w:cs="Arial"/>
          <w:sz w:val="21"/>
          <w:szCs w:val="21"/>
        </w:rPr>
        <w:t xml:space="preserve"> minutos cada representante)</w:t>
      </w:r>
    </w:p>
    <w:p w:rsidR="00986988" w:rsidRPr="00986988" w:rsidRDefault="00986988" w:rsidP="003D375F">
      <w:pPr>
        <w:rPr>
          <w:rFonts w:ascii="Arial" w:hAnsi="Arial" w:cs="Arial"/>
          <w:b/>
          <w:bCs/>
          <w:sz w:val="21"/>
          <w:szCs w:val="21"/>
        </w:rPr>
      </w:pPr>
      <w:r w:rsidRPr="00986988">
        <w:rPr>
          <w:rFonts w:ascii="Arial" w:hAnsi="Arial" w:cs="Arial"/>
          <w:b/>
          <w:bCs/>
          <w:sz w:val="21"/>
          <w:szCs w:val="21"/>
        </w:rPr>
        <w:t xml:space="preserve">12:35 – 12:50 </w:t>
      </w:r>
    </w:p>
    <w:p w:rsidR="00986988" w:rsidRDefault="00986988" w:rsidP="003D375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Espacio de preguntas</w:t>
      </w:r>
    </w:p>
    <w:p w:rsidR="00973789" w:rsidRDefault="00347D03" w:rsidP="00BC3518">
      <w:pPr>
        <w:rPr>
          <w:rFonts w:ascii="Arial" w:hAnsi="Arial" w:cs="Arial"/>
          <w:sz w:val="21"/>
          <w:szCs w:val="21"/>
        </w:rPr>
      </w:pPr>
      <w:r w:rsidRPr="00551955">
        <w:rPr>
          <w:rFonts w:ascii="Arial" w:hAnsi="Arial" w:cs="Arial"/>
          <w:b/>
          <w:bCs/>
          <w:sz w:val="21"/>
          <w:szCs w:val="21"/>
        </w:rPr>
        <w:t>1</w:t>
      </w:r>
      <w:r w:rsidR="00013E50">
        <w:rPr>
          <w:rFonts w:ascii="Arial" w:hAnsi="Arial" w:cs="Arial"/>
          <w:b/>
          <w:bCs/>
          <w:sz w:val="21"/>
          <w:szCs w:val="21"/>
        </w:rPr>
        <w:t>2:</w:t>
      </w:r>
      <w:r w:rsidR="00986988">
        <w:rPr>
          <w:rFonts w:ascii="Arial" w:hAnsi="Arial" w:cs="Arial"/>
          <w:b/>
          <w:bCs/>
          <w:sz w:val="21"/>
          <w:szCs w:val="21"/>
        </w:rPr>
        <w:t>50</w:t>
      </w:r>
      <w:r w:rsidR="00013E50">
        <w:rPr>
          <w:rFonts w:ascii="Arial" w:hAnsi="Arial" w:cs="Arial"/>
          <w:b/>
          <w:bCs/>
          <w:sz w:val="21"/>
          <w:szCs w:val="21"/>
        </w:rPr>
        <w:t xml:space="preserve"> – 1</w:t>
      </w:r>
      <w:r w:rsidR="00986988">
        <w:rPr>
          <w:rFonts w:ascii="Arial" w:hAnsi="Arial" w:cs="Arial"/>
          <w:b/>
          <w:bCs/>
          <w:sz w:val="21"/>
          <w:szCs w:val="21"/>
        </w:rPr>
        <w:t>3</w:t>
      </w:r>
      <w:r w:rsidR="00013E50">
        <w:rPr>
          <w:rFonts w:ascii="Arial" w:hAnsi="Arial" w:cs="Arial"/>
          <w:b/>
          <w:bCs/>
          <w:sz w:val="21"/>
          <w:szCs w:val="21"/>
        </w:rPr>
        <w:t>:</w:t>
      </w:r>
      <w:r w:rsidR="00986988">
        <w:rPr>
          <w:rFonts w:ascii="Arial" w:hAnsi="Arial" w:cs="Arial"/>
          <w:b/>
          <w:bCs/>
          <w:sz w:val="21"/>
          <w:szCs w:val="21"/>
        </w:rPr>
        <w:t>00</w:t>
      </w:r>
      <w:r w:rsidR="00013E50">
        <w:rPr>
          <w:rFonts w:ascii="Arial" w:hAnsi="Arial" w:cs="Arial"/>
          <w:b/>
          <w:bCs/>
          <w:sz w:val="21"/>
          <w:szCs w:val="21"/>
        </w:rPr>
        <w:br/>
      </w:r>
      <w:r w:rsidRPr="000F22DC">
        <w:rPr>
          <w:rFonts w:ascii="Arial" w:hAnsi="Arial" w:cs="Arial"/>
          <w:sz w:val="21"/>
          <w:szCs w:val="21"/>
        </w:rPr>
        <w:t xml:space="preserve">Cierre del </w:t>
      </w:r>
      <w:r w:rsidR="00013E50">
        <w:rPr>
          <w:rFonts w:ascii="Arial" w:hAnsi="Arial" w:cs="Arial"/>
          <w:sz w:val="21"/>
          <w:szCs w:val="21"/>
        </w:rPr>
        <w:t>Encuentro</w:t>
      </w:r>
      <w:r w:rsidR="005F4D73">
        <w:rPr>
          <w:rFonts w:ascii="Arial" w:hAnsi="Arial" w:cs="Arial"/>
          <w:sz w:val="21"/>
          <w:szCs w:val="21"/>
        </w:rPr>
        <w:t xml:space="preserve"> </w:t>
      </w:r>
    </w:p>
    <w:p w:rsidR="005F4D73" w:rsidRDefault="005F4D73" w:rsidP="00BC3518">
      <w:pPr>
        <w:rPr>
          <w:rFonts w:ascii="Arial" w:hAnsi="Arial" w:cs="Arial"/>
          <w:sz w:val="21"/>
          <w:szCs w:val="21"/>
        </w:rPr>
      </w:pPr>
      <w:r w:rsidRPr="00A87C88">
        <w:rPr>
          <w:rFonts w:ascii="Arial" w:hAnsi="Arial" w:cs="Arial"/>
          <w:sz w:val="21"/>
          <w:szCs w:val="21"/>
        </w:rPr>
        <w:t xml:space="preserve">Oscar </w:t>
      </w:r>
      <w:proofErr w:type="spellStart"/>
      <w:r w:rsidRPr="00A87C88">
        <w:rPr>
          <w:rFonts w:ascii="Arial" w:hAnsi="Arial" w:cs="Arial"/>
          <w:sz w:val="21"/>
          <w:szCs w:val="21"/>
        </w:rPr>
        <w:t>Os</w:t>
      </w:r>
      <w:r>
        <w:rPr>
          <w:rFonts w:ascii="Arial" w:hAnsi="Arial" w:cs="Arial"/>
          <w:sz w:val="21"/>
          <w:szCs w:val="21"/>
        </w:rPr>
        <w:t>z</w:t>
      </w:r>
      <w:r w:rsidRPr="00A87C88">
        <w:rPr>
          <w:rFonts w:ascii="Arial" w:hAnsi="Arial" w:cs="Arial"/>
          <w:sz w:val="21"/>
          <w:szCs w:val="21"/>
        </w:rPr>
        <w:t>lak</w:t>
      </w:r>
      <w:proofErr w:type="spellEnd"/>
      <w:r w:rsidRPr="00A87C88">
        <w:rPr>
          <w:rFonts w:ascii="Arial" w:hAnsi="Arial" w:cs="Arial"/>
          <w:sz w:val="21"/>
          <w:szCs w:val="21"/>
        </w:rPr>
        <w:t xml:space="preserve"> /</w:t>
      </w:r>
      <w:r>
        <w:rPr>
          <w:rFonts w:ascii="Arial" w:hAnsi="Arial" w:cs="Arial"/>
          <w:sz w:val="21"/>
          <w:szCs w:val="21"/>
        </w:rPr>
        <w:t xml:space="preserve"> Alejandra </w:t>
      </w:r>
      <w:proofErr w:type="spellStart"/>
      <w:r>
        <w:rPr>
          <w:rFonts w:ascii="Arial" w:hAnsi="Arial" w:cs="Arial"/>
          <w:sz w:val="21"/>
          <w:szCs w:val="21"/>
        </w:rPr>
        <w:t>Naser</w:t>
      </w:r>
      <w:proofErr w:type="spellEnd"/>
    </w:p>
    <w:p w:rsidR="00F871CC" w:rsidRPr="006B0A75" w:rsidRDefault="00F871CC" w:rsidP="006B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bookmarkStart w:id="1" w:name="_GoBack"/>
      <w:bookmarkEnd w:id="1"/>
      <w:r w:rsidRPr="00F871CC">
        <w:rPr>
          <w:rFonts w:ascii="Arial" w:hAnsi="Arial" w:cs="Arial"/>
          <w:color w:val="222222"/>
          <w:shd w:val="clear" w:color="auto" w:fill="FFFFFF"/>
          <w:lang w:val="en-US"/>
        </w:rPr>
        <w:t> </w:t>
      </w:r>
    </w:p>
    <w:p w:rsidR="006B0A75" w:rsidRPr="00F871CC" w:rsidRDefault="006B0A75" w:rsidP="00BC3518">
      <w:pPr>
        <w:rPr>
          <w:rFonts w:ascii="Arial" w:hAnsi="Arial" w:cs="Arial"/>
          <w:lang w:val="en-US"/>
        </w:rPr>
      </w:pPr>
    </w:p>
    <w:sectPr w:rsidR="006B0A75" w:rsidRPr="00F871CC" w:rsidSect="006168D7">
      <w:headerReference w:type="default" r:id="rId9"/>
      <w:pgSz w:w="12240" w:h="15840" w:code="1"/>
      <w:pgMar w:top="1411" w:right="1728" w:bottom="1411" w:left="1728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C58" w:rsidRDefault="00360C58" w:rsidP="004171B6">
      <w:pPr>
        <w:spacing w:after="0" w:line="240" w:lineRule="auto"/>
      </w:pPr>
      <w:r>
        <w:separator/>
      </w:r>
    </w:p>
  </w:endnote>
  <w:endnote w:type="continuationSeparator" w:id="0">
    <w:p w:rsidR="00360C58" w:rsidRDefault="00360C58" w:rsidP="0041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C58" w:rsidRDefault="00360C58" w:rsidP="004171B6">
      <w:pPr>
        <w:spacing w:after="0" w:line="240" w:lineRule="auto"/>
      </w:pPr>
      <w:r>
        <w:separator/>
      </w:r>
    </w:p>
  </w:footnote>
  <w:footnote w:type="continuationSeparator" w:id="0">
    <w:p w:rsidR="00360C58" w:rsidRDefault="00360C58" w:rsidP="004171B6">
      <w:pPr>
        <w:spacing w:after="0" w:line="240" w:lineRule="auto"/>
      </w:pPr>
      <w:r>
        <w:continuationSeparator/>
      </w:r>
    </w:p>
  </w:footnote>
  <w:footnote w:id="1">
    <w:p w:rsidR="001365F1" w:rsidRPr="001365F1" w:rsidRDefault="001365F1" w:rsidP="001365F1">
      <w:pPr>
        <w:pStyle w:val="Textonotapie"/>
        <w:rPr>
          <w:sz w:val="18"/>
          <w:szCs w:val="18"/>
        </w:rPr>
      </w:pPr>
      <w:r w:rsidRPr="001365F1">
        <w:rPr>
          <w:rStyle w:val="Refdenotaalpie"/>
          <w:sz w:val="18"/>
          <w:szCs w:val="18"/>
        </w:rPr>
        <w:footnoteRef/>
      </w:r>
      <w:r w:rsidRPr="001365F1">
        <w:rPr>
          <w:sz w:val="18"/>
          <w:szCs w:val="18"/>
        </w:rPr>
        <w:t xml:space="preserve"> “Desde el gobierno abierto al Estado abierto en América Latina y el Caribe”; CEPAL, 2017</w:t>
      </w:r>
    </w:p>
    <w:p w:rsidR="001365F1" w:rsidRPr="001365F1" w:rsidRDefault="001365F1" w:rsidP="001365F1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B6" w:rsidRDefault="000F22DC" w:rsidP="007256BE">
    <w:pPr>
      <w:pStyle w:val="Encabezado"/>
      <w:jc w:val="center"/>
    </w:pPr>
    <w:r>
      <w:rPr>
        <w:noProof/>
        <w:lang w:val="es-AR" w:eastAsia="es-AR"/>
      </w:rPr>
      <w:drawing>
        <wp:inline distT="0" distB="0" distL="0" distR="0">
          <wp:extent cx="503695" cy="776978"/>
          <wp:effectExtent l="0" t="0" r="0" b="4445"/>
          <wp:docPr id="5" name="Imagen 5" descr="El ILPES abre las convocatorias para sus capacitaciones de 2014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l ILPES abre las convocatorias para sus capacitaciones de 2014 ..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45" r="17227"/>
                  <a:stretch/>
                </pic:blipFill>
                <pic:spPr bwMode="auto">
                  <a:xfrm>
                    <a:off x="0" y="0"/>
                    <a:ext cx="516217" cy="796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256BE">
      <w:t xml:space="preserve">                          </w:t>
    </w:r>
    <w:r w:rsidR="00327A7A">
      <w:rPr>
        <w:noProof/>
        <w:lang w:val="es-AR" w:eastAsia="es-AR"/>
      </w:rPr>
      <w:drawing>
        <wp:inline distT="0" distB="0" distL="0" distR="0">
          <wp:extent cx="738984" cy="716925"/>
          <wp:effectExtent l="0" t="0" r="4445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G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29" cy="729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56BE">
      <w:t xml:space="preserve">                                 </w:t>
    </w:r>
    <w:r w:rsidR="007256BE" w:rsidRPr="007256BE">
      <w:rPr>
        <w:noProof/>
        <w:lang w:val="es-AR" w:eastAsia="es-AR"/>
      </w:rPr>
      <w:drawing>
        <wp:inline distT="0" distB="0" distL="0" distR="0">
          <wp:extent cx="644525" cy="729517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66967" cy="754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0A0D" w:rsidRDefault="00360C58" w:rsidP="00551955">
    <w:pPr>
      <w:pStyle w:val="Encabezado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0F1"/>
    <w:multiLevelType w:val="hybridMultilevel"/>
    <w:tmpl w:val="59F0C9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A3A32"/>
    <w:multiLevelType w:val="hybridMultilevel"/>
    <w:tmpl w:val="B6BE21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26F4E"/>
    <w:multiLevelType w:val="hybridMultilevel"/>
    <w:tmpl w:val="B39290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74F72"/>
    <w:multiLevelType w:val="hybridMultilevel"/>
    <w:tmpl w:val="9D0EC3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18"/>
    <w:rsid w:val="00006F22"/>
    <w:rsid w:val="00013E50"/>
    <w:rsid w:val="00045973"/>
    <w:rsid w:val="00077F4D"/>
    <w:rsid w:val="000F22DC"/>
    <w:rsid w:val="001365F1"/>
    <w:rsid w:val="0017306C"/>
    <w:rsid w:val="00184EA0"/>
    <w:rsid w:val="00197AC4"/>
    <w:rsid w:val="001B3375"/>
    <w:rsid w:val="001E75EF"/>
    <w:rsid w:val="00205C9E"/>
    <w:rsid w:val="002241D2"/>
    <w:rsid w:val="00241077"/>
    <w:rsid w:val="002765DD"/>
    <w:rsid w:val="00293BCC"/>
    <w:rsid w:val="002A5797"/>
    <w:rsid w:val="002D5E1F"/>
    <w:rsid w:val="00323E3D"/>
    <w:rsid w:val="00327A7A"/>
    <w:rsid w:val="00347D03"/>
    <w:rsid w:val="00360C58"/>
    <w:rsid w:val="0036258E"/>
    <w:rsid w:val="0037119C"/>
    <w:rsid w:val="00391C7C"/>
    <w:rsid w:val="003A120D"/>
    <w:rsid w:val="003C6531"/>
    <w:rsid w:val="003D375F"/>
    <w:rsid w:val="0041025D"/>
    <w:rsid w:val="004171B6"/>
    <w:rsid w:val="00442660"/>
    <w:rsid w:val="004428FF"/>
    <w:rsid w:val="004C7FDC"/>
    <w:rsid w:val="004E22CC"/>
    <w:rsid w:val="004F18BA"/>
    <w:rsid w:val="00506060"/>
    <w:rsid w:val="00515D97"/>
    <w:rsid w:val="00551955"/>
    <w:rsid w:val="00581B65"/>
    <w:rsid w:val="00594E72"/>
    <w:rsid w:val="005A2341"/>
    <w:rsid w:val="005C4671"/>
    <w:rsid w:val="005D064E"/>
    <w:rsid w:val="005F1806"/>
    <w:rsid w:val="005F4D73"/>
    <w:rsid w:val="006168D7"/>
    <w:rsid w:val="00622555"/>
    <w:rsid w:val="006344F7"/>
    <w:rsid w:val="00670B6B"/>
    <w:rsid w:val="00673357"/>
    <w:rsid w:val="00685A44"/>
    <w:rsid w:val="006A2C09"/>
    <w:rsid w:val="006B0A75"/>
    <w:rsid w:val="006B67F4"/>
    <w:rsid w:val="006C4742"/>
    <w:rsid w:val="006D041D"/>
    <w:rsid w:val="00706A94"/>
    <w:rsid w:val="00707EA8"/>
    <w:rsid w:val="00712093"/>
    <w:rsid w:val="007256BE"/>
    <w:rsid w:val="00725F2B"/>
    <w:rsid w:val="007725AC"/>
    <w:rsid w:val="00773A2F"/>
    <w:rsid w:val="00831DAC"/>
    <w:rsid w:val="00866264"/>
    <w:rsid w:val="00872105"/>
    <w:rsid w:val="00902779"/>
    <w:rsid w:val="00945061"/>
    <w:rsid w:val="00956156"/>
    <w:rsid w:val="00973789"/>
    <w:rsid w:val="009763B8"/>
    <w:rsid w:val="00986988"/>
    <w:rsid w:val="00993159"/>
    <w:rsid w:val="009C0A0D"/>
    <w:rsid w:val="00A0585E"/>
    <w:rsid w:val="00A4394F"/>
    <w:rsid w:val="00A87C88"/>
    <w:rsid w:val="00AA6047"/>
    <w:rsid w:val="00B32869"/>
    <w:rsid w:val="00B50D2A"/>
    <w:rsid w:val="00B63021"/>
    <w:rsid w:val="00B73CF0"/>
    <w:rsid w:val="00B7467C"/>
    <w:rsid w:val="00B77FB3"/>
    <w:rsid w:val="00BC3518"/>
    <w:rsid w:val="00C838D4"/>
    <w:rsid w:val="00CC6D11"/>
    <w:rsid w:val="00CD3B8B"/>
    <w:rsid w:val="00D24B1D"/>
    <w:rsid w:val="00DB6147"/>
    <w:rsid w:val="00DD6A8A"/>
    <w:rsid w:val="00DE2982"/>
    <w:rsid w:val="00DF1E47"/>
    <w:rsid w:val="00E20CB1"/>
    <w:rsid w:val="00E21513"/>
    <w:rsid w:val="00E360F4"/>
    <w:rsid w:val="00E41B83"/>
    <w:rsid w:val="00E5086E"/>
    <w:rsid w:val="00E92412"/>
    <w:rsid w:val="00E92C5E"/>
    <w:rsid w:val="00ED04D9"/>
    <w:rsid w:val="00EE0A6F"/>
    <w:rsid w:val="00EF6893"/>
    <w:rsid w:val="00F44B6B"/>
    <w:rsid w:val="00F761F3"/>
    <w:rsid w:val="00F8519C"/>
    <w:rsid w:val="00F854C6"/>
    <w:rsid w:val="00F871CC"/>
    <w:rsid w:val="00FA3F7E"/>
    <w:rsid w:val="00FA4958"/>
    <w:rsid w:val="00FA583D"/>
    <w:rsid w:val="00FC5969"/>
    <w:rsid w:val="00FD3DAE"/>
    <w:rsid w:val="00FE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5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351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171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71B6"/>
  </w:style>
  <w:style w:type="paragraph" w:styleId="Piedepgina">
    <w:name w:val="footer"/>
    <w:basedOn w:val="Normal"/>
    <w:link w:val="PiedepginaCar"/>
    <w:uiPriority w:val="99"/>
    <w:unhideWhenUsed/>
    <w:rsid w:val="004171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1B6"/>
  </w:style>
  <w:style w:type="character" w:styleId="Refdecomentario">
    <w:name w:val="annotation reference"/>
    <w:basedOn w:val="Fuentedeprrafopredeter"/>
    <w:uiPriority w:val="99"/>
    <w:semiHidden/>
    <w:unhideWhenUsed/>
    <w:rsid w:val="002241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41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41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41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41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4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1D2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365F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65F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365F1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6B0A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5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351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171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71B6"/>
  </w:style>
  <w:style w:type="paragraph" w:styleId="Piedepgina">
    <w:name w:val="footer"/>
    <w:basedOn w:val="Normal"/>
    <w:link w:val="PiedepginaCar"/>
    <w:uiPriority w:val="99"/>
    <w:unhideWhenUsed/>
    <w:rsid w:val="004171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1B6"/>
  </w:style>
  <w:style w:type="character" w:styleId="Refdecomentario">
    <w:name w:val="annotation reference"/>
    <w:basedOn w:val="Fuentedeprrafopredeter"/>
    <w:uiPriority w:val="99"/>
    <w:semiHidden/>
    <w:unhideWhenUsed/>
    <w:rsid w:val="002241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41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41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41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41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4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1D2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365F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65F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365F1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6B0A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3B304-59D5-45D6-BDF1-D26BBC69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4557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www.intercambiosvirtuales.org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Joaquin Tognoli</dc:creator>
  <cp:lastModifiedBy>Kausmar Ester</cp:lastModifiedBy>
  <cp:revision>2</cp:revision>
  <dcterms:created xsi:type="dcterms:W3CDTF">2020-12-25T21:05:00Z</dcterms:created>
  <dcterms:modified xsi:type="dcterms:W3CDTF">2020-12-25T21:05:00Z</dcterms:modified>
</cp:coreProperties>
</file>